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5C5F8" w14:textId="77777777" w:rsidR="00E12A68" w:rsidRPr="00DE14F8" w:rsidRDefault="00B91AB2" w:rsidP="0047786D">
      <w:pPr>
        <w:ind w:left="-567"/>
        <w:rPr>
          <w:rFonts w:ascii="Arial" w:hAnsi="Arial" w:cs="Arial"/>
          <w:b/>
        </w:rPr>
      </w:pPr>
      <w:r w:rsidRPr="00DE14F8">
        <w:rPr>
          <w:rFonts w:ascii="Arial" w:hAnsi="Arial" w:cs="Arial"/>
          <w:b/>
        </w:rPr>
        <w:t xml:space="preserve">Practical guidance and </w:t>
      </w:r>
      <w:r w:rsidR="00E12A68" w:rsidRPr="00DE14F8">
        <w:rPr>
          <w:rFonts w:ascii="Arial" w:hAnsi="Arial" w:cs="Arial"/>
          <w:b/>
        </w:rPr>
        <w:t xml:space="preserve">Terms of Reference </w:t>
      </w:r>
      <w:r w:rsidR="004B5DD8">
        <w:rPr>
          <w:rFonts w:ascii="Arial" w:hAnsi="Arial" w:cs="Arial"/>
          <w:b/>
        </w:rPr>
        <w:t>(</w:t>
      </w:r>
      <w:proofErr w:type="spellStart"/>
      <w:r w:rsidR="004B5DD8">
        <w:rPr>
          <w:rFonts w:ascii="Arial" w:hAnsi="Arial" w:cs="Arial"/>
          <w:b/>
        </w:rPr>
        <w:t>ToRs</w:t>
      </w:r>
      <w:proofErr w:type="spellEnd"/>
      <w:r w:rsidR="004B5DD8">
        <w:rPr>
          <w:rFonts w:ascii="Arial" w:hAnsi="Arial" w:cs="Arial"/>
          <w:b/>
        </w:rPr>
        <w:t xml:space="preserve">) </w:t>
      </w:r>
      <w:r w:rsidRPr="00DE14F8">
        <w:rPr>
          <w:rFonts w:ascii="Arial" w:hAnsi="Arial" w:cs="Arial"/>
          <w:b/>
        </w:rPr>
        <w:t>t</w:t>
      </w:r>
      <w:r w:rsidR="00A35DE9" w:rsidRPr="00DE14F8">
        <w:rPr>
          <w:rFonts w:ascii="Arial" w:hAnsi="Arial" w:cs="Arial"/>
          <w:b/>
        </w:rPr>
        <w:t xml:space="preserve">emplates </w:t>
      </w:r>
      <w:r w:rsidR="002919AD" w:rsidRPr="00DE14F8">
        <w:rPr>
          <w:rFonts w:ascii="Arial" w:hAnsi="Arial" w:cs="Arial"/>
          <w:b/>
        </w:rPr>
        <w:br/>
      </w:r>
      <w:r w:rsidR="00A35DE9" w:rsidRPr="00DE14F8">
        <w:rPr>
          <w:rFonts w:ascii="Arial" w:hAnsi="Arial" w:cs="Arial"/>
          <w:b/>
        </w:rPr>
        <w:t xml:space="preserve">for </w:t>
      </w:r>
      <w:r w:rsidRPr="00DE14F8">
        <w:rPr>
          <w:rFonts w:ascii="Arial" w:hAnsi="Arial" w:cs="Arial"/>
          <w:b/>
        </w:rPr>
        <w:t>e</w:t>
      </w:r>
      <w:r w:rsidR="00690BF7" w:rsidRPr="00DE14F8">
        <w:rPr>
          <w:rFonts w:ascii="Arial" w:hAnsi="Arial" w:cs="Arial"/>
          <w:b/>
        </w:rPr>
        <w:t xml:space="preserve">nhanced </w:t>
      </w:r>
      <w:r w:rsidRPr="00DE14F8">
        <w:rPr>
          <w:rFonts w:ascii="Arial" w:hAnsi="Arial" w:cs="Arial"/>
          <w:b/>
        </w:rPr>
        <w:t>a</w:t>
      </w:r>
      <w:r w:rsidR="00690BF7" w:rsidRPr="00DE14F8">
        <w:rPr>
          <w:rFonts w:ascii="Arial" w:hAnsi="Arial" w:cs="Arial"/>
          <w:b/>
        </w:rPr>
        <w:t xml:space="preserve">ssessment of </w:t>
      </w:r>
      <w:r w:rsidR="00E35B0D" w:rsidRPr="00DE14F8">
        <w:rPr>
          <w:rFonts w:ascii="Arial" w:hAnsi="Arial" w:cs="Arial"/>
          <w:b/>
        </w:rPr>
        <w:t>h</w:t>
      </w:r>
      <w:r w:rsidR="00690BF7" w:rsidRPr="00DE14F8">
        <w:rPr>
          <w:rFonts w:ascii="Arial" w:hAnsi="Arial" w:cs="Arial"/>
          <w:b/>
        </w:rPr>
        <w:t xml:space="preserve">uman </w:t>
      </w:r>
      <w:r w:rsidR="00E35B0D" w:rsidRPr="00DE14F8">
        <w:rPr>
          <w:rFonts w:ascii="Arial" w:hAnsi="Arial" w:cs="Arial"/>
          <w:b/>
        </w:rPr>
        <w:t>r</w:t>
      </w:r>
      <w:r w:rsidR="00690BF7" w:rsidRPr="00DE14F8">
        <w:rPr>
          <w:rFonts w:ascii="Arial" w:hAnsi="Arial" w:cs="Arial"/>
          <w:b/>
        </w:rPr>
        <w:t xml:space="preserve">ights </w:t>
      </w:r>
      <w:r w:rsidR="00E35B0D" w:rsidRPr="00DE14F8">
        <w:rPr>
          <w:rFonts w:ascii="Arial" w:hAnsi="Arial" w:cs="Arial"/>
          <w:b/>
        </w:rPr>
        <w:t>risks and i</w:t>
      </w:r>
      <w:r w:rsidR="00690BF7" w:rsidRPr="00DE14F8">
        <w:rPr>
          <w:rFonts w:ascii="Arial" w:hAnsi="Arial" w:cs="Arial"/>
          <w:b/>
        </w:rPr>
        <w:t>mpacts</w:t>
      </w:r>
    </w:p>
    <w:p w14:paraId="74C87F5A" w14:textId="77777777" w:rsidR="00E12A68" w:rsidRPr="00521BD0" w:rsidRDefault="00E12A68" w:rsidP="0047786D">
      <w:pPr>
        <w:pBdr>
          <w:bottom w:val="single" w:sz="6" w:space="1" w:color="auto"/>
        </w:pBdr>
        <w:ind w:hanging="567"/>
        <w:rPr>
          <w:rFonts w:ascii="Arial Narrow" w:hAnsi="Arial Narrow"/>
          <w:b/>
        </w:rPr>
      </w:pPr>
    </w:p>
    <w:p w14:paraId="4ACA8BBE" w14:textId="77777777" w:rsidR="00E12A68" w:rsidRPr="00E12A68" w:rsidRDefault="00E12A68">
      <w:pPr>
        <w:rPr>
          <w:rFonts w:ascii="Arial Narrow" w:hAnsi="Arial Narrow"/>
        </w:rPr>
      </w:pPr>
    </w:p>
    <w:p w14:paraId="575FCF2A" w14:textId="77777777" w:rsidR="00E12A68" w:rsidRPr="00DE14F8" w:rsidRDefault="00E12A68" w:rsidP="0047786D">
      <w:pPr>
        <w:ind w:left="-567"/>
        <w:rPr>
          <w:rFonts w:ascii="Arial" w:hAnsi="Arial" w:cs="Arial"/>
          <w:b/>
        </w:rPr>
      </w:pPr>
      <w:r w:rsidRPr="00DE14F8">
        <w:rPr>
          <w:rFonts w:ascii="Arial" w:hAnsi="Arial" w:cs="Arial"/>
          <w:b/>
        </w:rPr>
        <w:t xml:space="preserve">1. About this </w:t>
      </w:r>
      <w:r w:rsidR="00865A9C">
        <w:rPr>
          <w:rFonts w:ascii="Arial" w:hAnsi="Arial" w:cs="Arial"/>
          <w:b/>
        </w:rPr>
        <w:t>practical g</w:t>
      </w:r>
      <w:r w:rsidRPr="00DE14F8">
        <w:rPr>
          <w:rFonts w:ascii="Arial" w:hAnsi="Arial" w:cs="Arial"/>
          <w:b/>
        </w:rPr>
        <w:t>uidance</w:t>
      </w:r>
    </w:p>
    <w:p w14:paraId="119B619E" w14:textId="77777777" w:rsidR="00E12A68" w:rsidRPr="00DE14F8" w:rsidRDefault="00E12A68" w:rsidP="0047786D">
      <w:pPr>
        <w:ind w:left="-567"/>
        <w:rPr>
          <w:rFonts w:ascii="Arial" w:hAnsi="Arial" w:cs="Arial"/>
        </w:rPr>
      </w:pPr>
    </w:p>
    <w:p w14:paraId="10FC9855" w14:textId="4F56D28D" w:rsidR="00962C23" w:rsidRDefault="00E12A68" w:rsidP="0047786D">
      <w:pPr>
        <w:ind w:left="-567"/>
        <w:rPr>
          <w:rFonts w:ascii="Arial" w:hAnsi="Arial" w:cs="Arial"/>
        </w:rPr>
      </w:pPr>
      <w:r w:rsidRPr="00DE14F8">
        <w:rPr>
          <w:rFonts w:ascii="Arial" w:hAnsi="Arial" w:cs="Arial"/>
        </w:rPr>
        <w:t xml:space="preserve">This guidance for fund managers is intended to </w:t>
      </w:r>
      <w:r w:rsidR="0016476F" w:rsidRPr="00DE14F8">
        <w:rPr>
          <w:rFonts w:ascii="Arial" w:hAnsi="Arial" w:cs="Arial"/>
        </w:rPr>
        <w:t>provid</w:t>
      </w:r>
      <w:r w:rsidR="0029506B">
        <w:rPr>
          <w:rFonts w:ascii="Arial" w:hAnsi="Arial" w:cs="Arial"/>
        </w:rPr>
        <w:t>e</w:t>
      </w:r>
      <w:r w:rsidR="0016476F" w:rsidRPr="00DE14F8">
        <w:rPr>
          <w:rFonts w:ascii="Arial" w:hAnsi="Arial" w:cs="Arial"/>
        </w:rPr>
        <w:t xml:space="preserve"> </w:t>
      </w:r>
      <w:r w:rsidR="00A14DA0" w:rsidRPr="00DE14F8">
        <w:rPr>
          <w:rFonts w:ascii="Arial" w:hAnsi="Arial" w:cs="Arial"/>
        </w:rPr>
        <w:t>insights into</w:t>
      </w:r>
      <w:r w:rsidR="002B1916" w:rsidRPr="00DE14F8">
        <w:rPr>
          <w:rFonts w:ascii="Arial" w:hAnsi="Arial" w:cs="Arial"/>
        </w:rPr>
        <w:t>:</w:t>
      </w:r>
    </w:p>
    <w:p w14:paraId="107BF343" w14:textId="77777777" w:rsidR="0047786D" w:rsidRDefault="0047786D" w:rsidP="0047786D">
      <w:pPr>
        <w:ind w:left="-567"/>
        <w:rPr>
          <w:rFonts w:ascii="Arial" w:hAnsi="Arial" w:cs="Arial"/>
        </w:rPr>
      </w:pPr>
    </w:p>
    <w:p w14:paraId="456CB59E" w14:textId="77777777" w:rsidR="00710585" w:rsidRPr="00DE14F8" w:rsidRDefault="00B028D0" w:rsidP="0047786D">
      <w:pPr>
        <w:pStyle w:val="ListParagraph"/>
        <w:numPr>
          <w:ilvl w:val="0"/>
          <w:numId w:val="1"/>
        </w:numPr>
        <w:ind w:left="426" w:hanging="426"/>
        <w:rPr>
          <w:rFonts w:ascii="Arial" w:hAnsi="Arial" w:cs="Arial"/>
        </w:rPr>
      </w:pPr>
      <w:r w:rsidRPr="00DE14F8">
        <w:rPr>
          <w:rFonts w:ascii="Arial" w:hAnsi="Arial" w:cs="Arial"/>
        </w:rPr>
        <w:t xml:space="preserve">Clarifying the terminology of human rights due diligence and human rights impact assessments (HRIAs), and describing the </w:t>
      </w:r>
      <w:r w:rsidR="002B1916" w:rsidRPr="00DE14F8">
        <w:rPr>
          <w:rFonts w:ascii="Arial" w:hAnsi="Arial" w:cs="Arial"/>
        </w:rPr>
        <w:t xml:space="preserve">key parameters which should inform </w:t>
      </w:r>
      <w:proofErr w:type="spellStart"/>
      <w:r w:rsidR="00913D5D" w:rsidRPr="00DE14F8">
        <w:rPr>
          <w:rFonts w:ascii="Arial" w:hAnsi="Arial" w:cs="Arial"/>
        </w:rPr>
        <w:t>ToRs</w:t>
      </w:r>
      <w:proofErr w:type="spellEnd"/>
      <w:r w:rsidRPr="00DE14F8">
        <w:rPr>
          <w:rFonts w:ascii="Arial" w:hAnsi="Arial" w:cs="Arial"/>
        </w:rPr>
        <w:t xml:space="preserve"> for various forms of enhanced assessment of human rights risks and impacts</w:t>
      </w:r>
      <w:r w:rsidR="002B1916" w:rsidRPr="00DE14F8">
        <w:rPr>
          <w:rFonts w:ascii="Arial" w:hAnsi="Arial" w:cs="Arial"/>
        </w:rPr>
        <w:t>;</w:t>
      </w:r>
    </w:p>
    <w:p w14:paraId="768045D6" w14:textId="77777777" w:rsidR="00931ABF" w:rsidRPr="00DE14F8" w:rsidRDefault="002B1916" w:rsidP="0047786D">
      <w:pPr>
        <w:pStyle w:val="ListParagraph"/>
        <w:numPr>
          <w:ilvl w:val="0"/>
          <w:numId w:val="1"/>
        </w:numPr>
        <w:ind w:left="426" w:hanging="426"/>
        <w:rPr>
          <w:rFonts w:ascii="Arial" w:hAnsi="Arial" w:cs="Arial"/>
        </w:rPr>
      </w:pPr>
      <w:r w:rsidRPr="00DE14F8">
        <w:rPr>
          <w:rFonts w:ascii="Arial" w:hAnsi="Arial" w:cs="Arial"/>
        </w:rPr>
        <w:t xml:space="preserve">Options and key considerations for structuring the approach to </w:t>
      </w:r>
      <w:r w:rsidR="0016476F" w:rsidRPr="00DE14F8">
        <w:rPr>
          <w:rFonts w:ascii="Arial" w:hAnsi="Arial" w:cs="Arial"/>
        </w:rPr>
        <w:t xml:space="preserve">enhanced </w:t>
      </w:r>
      <w:r w:rsidR="00A14DA0" w:rsidRPr="00DE14F8">
        <w:rPr>
          <w:rFonts w:ascii="Arial" w:hAnsi="Arial" w:cs="Arial"/>
        </w:rPr>
        <w:t xml:space="preserve">human rights </w:t>
      </w:r>
      <w:r w:rsidRPr="00DE14F8">
        <w:rPr>
          <w:rFonts w:ascii="Arial" w:hAnsi="Arial" w:cs="Arial"/>
        </w:rPr>
        <w:t>due diligence</w:t>
      </w:r>
      <w:r w:rsidR="00931ABF" w:rsidRPr="00DE14F8">
        <w:rPr>
          <w:rFonts w:ascii="Arial" w:hAnsi="Arial" w:cs="Arial"/>
        </w:rPr>
        <w:t>;</w:t>
      </w:r>
    </w:p>
    <w:p w14:paraId="320421F9" w14:textId="77777777" w:rsidR="004F2785" w:rsidRPr="00DE14F8" w:rsidRDefault="000F1848" w:rsidP="0047786D">
      <w:pPr>
        <w:pStyle w:val="ListParagraph"/>
        <w:numPr>
          <w:ilvl w:val="0"/>
          <w:numId w:val="1"/>
        </w:numPr>
        <w:ind w:left="426" w:hanging="426"/>
        <w:rPr>
          <w:rFonts w:ascii="Arial" w:hAnsi="Arial" w:cs="Arial"/>
        </w:rPr>
      </w:pPr>
      <w:r w:rsidRPr="00DE14F8">
        <w:rPr>
          <w:rFonts w:ascii="Arial" w:hAnsi="Arial" w:cs="Arial"/>
        </w:rPr>
        <w:t>Q</w:t>
      </w:r>
      <w:r w:rsidR="004F2785" w:rsidRPr="00DE14F8">
        <w:rPr>
          <w:rFonts w:ascii="Arial" w:hAnsi="Arial" w:cs="Arial"/>
        </w:rPr>
        <w:t xml:space="preserve">uestions to </w:t>
      </w:r>
      <w:r w:rsidR="0067729C" w:rsidRPr="00DE14F8">
        <w:rPr>
          <w:rFonts w:ascii="Arial" w:hAnsi="Arial" w:cs="Arial"/>
        </w:rPr>
        <w:t>ensure</w:t>
      </w:r>
      <w:r w:rsidR="004F2785" w:rsidRPr="00DE14F8">
        <w:rPr>
          <w:rFonts w:ascii="Arial" w:hAnsi="Arial" w:cs="Arial"/>
        </w:rPr>
        <w:t xml:space="preserve"> effective integration of a </w:t>
      </w:r>
      <w:r w:rsidR="0067729C" w:rsidRPr="00DE14F8">
        <w:rPr>
          <w:rFonts w:ascii="Arial" w:hAnsi="Arial" w:cs="Arial"/>
        </w:rPr>
        <w:t>h</w:t>
      </w:r>
      <w:r w:rsidR="008A3333" w:rsidRPr="00DE14F8">
        <w:rPr>
          <w:rFonts w:ascii="Arial" w:hAnsi="Arial" w:cs="Arial"/>
        </w:rPr>
        <w:t xml:space="preserve">uman </w:t>
      </w:r>
      <w:r w:rsidR="0067729C" w:rsidRPr="00DE14F8">
        <w:rPr>
          <w:rFonts w:ascii="Arial" w:hAnsi="Arial" w:cs="Arial"/>
        </w:rPr>
        <w:t>r</w:t>
      </w:r>
      <w:r w:rsidR="008A3333" w:rsidRPr="00DE14F8">
        <w:rPr>
          <w:rFonts w:ascii="Arial" w:hAnsi="Arial" w:cs="Arial"/>
        </w:rPr>
        <w:t>ights</w:t>
      </w:r>
      <w:r w:rsidR="004F2785" w:rsidRPr="00DE14F8">
        <w:rPr>
          <w:rFonts w:ascii="Arial" w:hAnsi="Arial" w:cs="Arial"/>
        </w:rPr>
        <w:t xml:space="preserve"> lens into E&amp;S due diligence processes;</w:t>
      </w:r>
    </w:p>
    <w:p w14:paraId="6398116A" w14:textId="77777777" w:rsidR="00537519" w:rsidRPr="00DE14F8" w:rsidRDefault="002B1916" w:rsidP="0047786D">
      <w:pPr>
        <w:pStyle w:val="ListParagraph"/>
        <w:numPr>
          <w:ilvl w:val="0"/>
          <w:numId w:val="1"/>
        </w:numPr>
        <w:ind w:left="426" w:hanging="426"/>
        <w:rPr>
          <w:rFonts w:ascii="Arial" w:hAnsi="Arial" w:cs="Arial"/>
        </w:rPr>
      </w:pPr>
      <w:r w:rsidRPr="00DE14F8">
        <w:rPr>
          <w:rFonts w:ascii="Arial" w:hAnsi="Arial" w:cs="Arial"/>
        </w:rPr>
        <w:t xml:space="preserve">A template for </w:t>
      </w:r>
      <w:r w:rsidR="00FD737B" w:rsidRPr="00DE14F8">
        <w:rPr>
          <w:rFonts w:ascii="Arial" w:hAnsi="Arial" w:cs="Arial"/>
        </w:rPr>
        <w:t xml:space="preserve">adapting </w:t>
      </w:r>
      <w:proofErr w:type="spellStart"/>
      <w:r w:rsidR="00913D5D" w:rsidRPr="00DE14F8">
        <w:rPr>
          <w:rFonts w:ascii="Arial" w:hAnsi="Arial" w:cs="Arial"/>
        </w:rPr>
        <w:t>ToRs</w:t>
      </w:r>
      <w:proofErr w:type="spellEnd"/>
      <w:r w:rsidRPr="00DE14F8">
        <w:rPr>
          <w:rFonts w:ascii="Arial" w:hAnsi="Arial" w:cs="Arial"/>
        </w:rPr>
        <w:t xml:space="preserve"> </w:t>
      </w:r>
      <w:r w:rsidR="009324B7" w:rsidRPr="00DE14F8">
        <w:rPr>
          <w:rFonts w:ascii="Arial" w:hAnsi="Arial" w:cs="Arial"/>
        </w:rPr>
        <w:t>f</w:t>
      </w:r>
      <w:r w:rsidR="00AB536E" w:rsidRPr="00DE14F8">
        <w:rPr>
          <w:rFonts w:ascii="Arial" w:hAnsi="Arial" w:cs="Arial"/>
        </w:rPr>
        <w:t>o</w:t>
      </w:r>
      <w:r w:rsidR="009324B7" w:rsidRPr="00DE14F8">
        <w:rPr>
          <w:rFonts w:ascii="Arial" w:hAnsi="Arial" w:cs="Arial"/>
        </w:rPr>
        <w:t>r</w:t>
      </w:r>
      <w:r w:rsidR="00AB536E" w:rsidRPr="00DE14F8">
        <w:rPr>
          <w:rFonts w:ascii="Arial" w:hAnsi="Arial" w:cs="Arial"/>
        </w:rPr>
        <w:t xml:space="preserve"> different approaches to enhanced assessment of </w:t>
      </w:r>
      <w:r w:rsidR="0067729C" w:rsidRPr="00DE14F8">
        <w:rPr>
          <w:rFonts w:ascii="Arial" w:hAnsi="Arial" w:cs="Arial"/>
        </w:rPr>
        <w:t>h</w:t>
      </w:r>
      <w:r w:rsidR="008A3333" w:rsidRPr="00DE14F8">
        <w:rPr>
          <w:rFonts w:ascii="Arial" w:hAnsi="Arial" w:cs="Arial"/>
        </w:rPr>
        <w:t xml:space="preserve">uman </w:t>
      </w:r>
      <w:r w:rsidR="0067729C" w:rsidRPr="00DE14F8">
        <w:rPr>
          <w:rFonts w:ascii="Arial" w:hAnsi="Arial" w:cs="Arial"/>
        </w:rPr>
        <w:t>r</w:t>
      </w:r>
      <w:r w:rsidR="008A3333" w:rsidRPr="00DE14F8">
        <w:rPr>
          <w:rFonts w:ascii="Arial" w:hAnsi="Arial" w:cs="Arial"/>
        </w:rPr>
        <w:t>ights</w:t>
      </w:r>
      <w:r w:rsidR="00AB536E" w:rsidRPr="00DE14F8">
        <w:rPr>
          <w:rFonts w:ascii="Arial" w:hAnsi="Arial" w:cs="Arial"/>
        </w:rPr>
        <w:t xml:space="preserve"> impacts.</w:t>
      </w:r>
    </w:p>
    <w:p w14:paraId="5BE1060B" w14:textId="77777777" w:rsidR="00495321" w:rsidRPr="00DE14F8" w:rsidRDefault="00495321" w:rsidP="0047786D">
      <w:pPr>
        <w:ind w:left="-567"/>
        <w:rPr>
          <w:rFonts w:ascii="Arial" w:hAnsi="Arial" w:cs="Arial"/>
        </w:rPr>
      </w:pPr>
    </w:p>
    <w:p w14:paraId="62B1BB78" w14:textId="77777777" w:rsidR="004F2785" w:rsidRPr="00DE14F8" w:rsidRDefault="004F2785" w:rsidP="0047786D">
      <w:pPr>
        <w:ind w:left="-567"/>
        <w:rPr>
          <w:rFonts w:ascii="Arial" w:hAnsi="Arial" w:cs="Arial"/>
          <w:b/>
        </w:rPr>
      </w:pPr>
    </w:p>
    <w:p w14:paraId="24FEE961" w14:textId="77777777" w:rsidR="0047786D" w:rsidRDefault="0047786D">
      <w:pPr>
        <w:rPr>
          <w:rFonts w:ascii="Arial" w:hAnsi="Arial" w:cs="Arial"/>
          <w:b/>
        </w:rPr>
      </w:pPr>
      <w:r>
        <w:rPr>
          <w:rFonts w:ascii="Arial" w:hAnsi="Arial" w:cs="Arial"/>
          <w:b/>
        </w:rPr>
        <w:br w:type="page"/>
      </w:r>
    </w:p>
    <w:p w14:paraId="5771E4E0" w14:textId="20A64056" w:rsidR="003113CF" w:rsidRPr="00DE14F8" w:rsidRDefault="003113CF" w:rsidP="0047786D">
      <w:pPr>
        <w:ind w:left="-567"/>
        <w:rPr>
          <w:rFonts w:ascii="Arial" w:hAnsi="Arial" w:cs="Arial"/>
          <w:b/>
        </w:rPr>
      </w:pPr>
      <w:r w:rsidRPr="00DE14F8">
        <w:rPr>
          <w:rFonts w:ascii="Arial" w:hAnsi="Arial" w:cs="Arial"/>
          <w:b/>
        </w:rPr>
        <w:lastRenderedPageBreak/>
        <w:t xml:space="preserve">2. </w:t>
      </w:r>
      <w:r w:rsidR="007705CB" w:rsidRPr="00DE14F8">
        <w:rPr>
          <w:rFonts w:ascii="Arial" w:hAnsi="Arial" w:cs="Arial"/>
          <w:b/>
        </w:rPr>
        <w:t>Clarifying the terminology: H</w:t>
      </w:r>
      <w:r w:rsidR="00430E05" w:rsidRPr="00DE14F8">
        <w:rPr>
          <w:rFonts w:ascii="Arial" w:hAnsi="Arial" w:cs="Arial"/>
          <w:b/>
        </w:rPr>
        <w:t xml:space="preserve">uman </w:t>
      </w:r>
      <w:r w:rsidR="00E35B0D" w:rsidRPr="00DE14F8">
        <w:rPr>
          <w:rFonts w:ascii="Arial" w:hAnsi="Arial" w:cs="Arial"/>
          <w:b/>
        </w:rPr>
        <w:t>r</w:t>
      </w:r>
      <w:r w:rsidR="00430E05" w:rsidRPr="00DE14F8">
        <w:rPr>
          <w:rFonts w:ascii="Arial" w:hAnsi="Arial" w:cs="Arial"/>
          <w:b/>
        </w:rPr>
        <w:t xml:space="preserve">ights </w:t>
      </w:r>
      <w:r w:rsidR="00913D5D" w:rsidRPr="00DE14F8">
        <w:rPr>
          <w:rFonts w:ascii="Arial" w:hAnsi="Arial" w:cs="Arial"/>
          <w:b/>
        </w:rPr>
        <w:t>due diligence</w:t>
      </w:r>
      <w:r w:rsidR="00B028D0" w:rsidRPr="00DE14F8">
        <w:rPr>
          <w:rFonts w:ascii="Arial" w:hAnsi="Arial" w:cs="Arial"/>
          <w:b/>
        </w:rPr>
        <w:t xml:space="preserve">, </w:t>
      </w:r>
      <w:r w:rsidR="007705CB" w:rsidRPr="00DE14F8">
        <w:rPr>
          <w:rFonts w:ascii="Arial" w:hAnsi="Arial" w:cs="Arial"/>
          <w:b/>
        </w:rPr>
        <w:t>Human Rights Impact Assessments (HRIAs)</w:t>
      </w:r>
      <w:r w:rsidR="00B028D0" w:rsidRPr="00DE14F8">
        <w:rPr>
          <w:rFonts w:ascii="Arial" w:hAnsi="Arial" w:cs="Arial"/>
          <w:b/>
        </w:rPr>
        <w:t>, and key parameters</w:t>
      </w:r>
    </w:p>
    <w:p w14:paraId="47664FFF" w14:textId="77777777" w:rsidR="00931ABF" w:rsidRPr="00DE14F8" w:rsidRDefault="00931ABF" w:rsidP="003113CF">
      <w:pPr>
        <w:rPr>
          <w:rFonts w:ascii="Arial" w:hAnsi="Arial" w:cs="Arial"/>
        </w:rPr>
      </w:pPr>
    </w:p>
    <w:p w14:paraId="3B17D5AF" w14:textId="30A74E7B" w:rsidR="00931ABF" w:rsidRPr="00DE14F8" w:rsidRDefault="00931ABF" w:rsidP="0047786D">
      <w:pPr>
        <w:ind w:left="-567"/>
        <w:rPr>
          <w:rFonts w:ascii="Arial" w:hAnsi="Arial" w:cs="Arial"/>
        </w:rPr>
      </w:pPr>
      <w:r w:rsidRPr="00E76BA3">
        <w:rPr>
          <w:rFonts w:ascii="Arial" w:hAnsi="Arial" w:cs="Arial"/>
          <w:b/>
        </w:rPr>
        <w:t xml:space="preserve">Human </w:t>
      </w:r>
      <w:r w:rsidR="00E35B0D" w:rsidRPr="00E76BA3">
        <w:rPr>
          <w:rFonts w:ascii="Arial" w:hAnsi="Arial" w:cs="Arial"/>
          <w:b/>
        </w:rPr>
        <w:t>r</w:t>
      </w:r>
      <w:r w:rsidRPr="00E76BA3">
        <w:rPr>
          <w:rFonts w:ascii="Arial" w:hAnsi="Arial" w:cs="Arial"/>
          <w:b/>
        </w:rPr>
        <w:t xml:space="preserve">ights </w:t>
      </w:r>
      <w:r w:rsidR="00913D5D" w:rsidRPr="00E76BA3">
        <w:rPr>
          <w:rFonts w:ascii="Arial" w:hAnsi="Arial" w:cs="Arial"/>
          <w:b/>
        </w:rPr>
        <w:t>due diligence</w:t>
      </w:r>
      <w:r w:rsidRPr="00DE14F8">
        <w:rPr>
          <w:rFonts w:ascii="Arial" w:hAnsi="Arial" w:cs="Arial"/>
        </w:rPr>
        <w:t xml:space="preserve"> is the process of assessing</w:t>
      </w:r>
      <w:r w:rsidR="00E2155E" w:rsidRPr="00DE14F8">
        <w:rPr>
          <w:rFonts w:ascii="Arial" w:hAnsi="Arial" w:cs="Arial"/>
        </w:rPr>
        <w:t xml:space="preserve">, addressing, tracking and communicating </w:t>
      </w:r>
      <w:r w:rsidRPr="00DE14F8">
        <w:rPr>
          <w:rFonts w:ascii="Arial" w:hAnsi="Arial" w:cs="Arial"/>
        </w:rPr>
        <w:t xml:space="preserve">the negative impacts </w:t>
      </w:r>
      <w:r w:rsidR="00E35B0D" w:rsidRPr="00DE14F8">
        <w:rPr>
          <w:rFonts w:ascii="Arial" w:hAnsi="Arial" w:cs="Arial"/>
        </w:rPr>
        <w:t xml:space="preserve">on people </w:t>
      </w:r>
      <w:r w:rsidRPr="00DE14F8">
        <w:rPr>
          <w:rFonts w:ascii="Arial" w:hAnsi="Arial" w:cs="Arial"/>
        </w:rPr>
        <w:t xml:space="preserve">that may be connected to a set of business activities and business relationships. </w:t>
      </w:r>
      <w:r w:rsidR="007705CB" w:rsidRPr="00DE14F8">
        <w:rPr>
          <w:rFonts w:ascii="Arial" w:hAnsi="Arial" w:cs="Arial"/>
        </w:rPr>
        <w:t xml:space="preserve">Impacts include both actual impacts on people (those that have occurred) and potential impacts on people (i.e., impacts </w:t>
      </w:r>
      <w:r w:rsidR="00D158A3" w:rsidRPr="00DE14F8">
        <w:rPr>
          <w:rFonts w:ascii="Arial" w:hAnsi="Arial" w:cs="Arial"/>
        </w:rPr>
        <w:t xml:space="preserve">that </w:t>
      </w:r>
      <w:r w:rsidR="007705CB" w:rsidRPr="00DE14F8">
        <w:rPr>
          <w:rFonts w:ascii="Arial" w:hAnsi="Arial" w:cs="Arial"/>
        </w:rPr>
        <w:t>might occur</w:t>
      </w:r>
      <w:r w:rsidR="00D158A3" w:rsidRPr="00DE14F8">
        <w:rPr>
          <w:rFonts w:ascii="Arial" w:hAnsi="Arial" w:cs="Arial"/>
        </w:rPr>
        <w:t>,</w:t>
      </w:r>
      <w:r w:rsidR="007705CB" w:rsidRPr="00DE14F8">
        <w:rPr>
          <w:rFonts w:ascii="Arial" w:hAnsi="Arial" w:cs="Arial"/>
        </w:rPr>
        <w:t xml:space="preserve"> also referred to as human rights risks). </w:t>
      </w:r>
      <w:r w:rsidRPr="00DE14F8">
        <w:rPr>
          <w:rFonts w:ascii="Arial" w:hAnsi="Arial" w:cs="Arial"/>
        </w:rPr>
        <w:t xml:space="preserve">Where these </w:t>
      </w:r>
      <w:r w:rsidR="00E35B0D" w:rsidRPr="00DE14F8">
        <w:rPr>
          <w:rFonts w:ascii="Arial" w:hAnsi="Arial" w:cs="Arial"/>
        </w:rPr>
        <w:t xml:space="preserve">actual or potential </w:t>
      </w:r>
      <w:r w:rsidRPr="00DE14F8">
        <w:rPr>
          <w:rFonts w:ascii="Arial" w:hAnsi="Arial" w:cs="Arial"/>
        </w:rPr>
        <w:t>impacts</w:t>
      </w:r>
      <w:r w:rsidR="0067729C" w:rsidRPr="00DE14F8">
        <w:rPr>
          <w:rFonts w:ascii="Arial" w:hAnsi="Arial" w:cs="Arial"/>
        </w:rPr>
        <w:t xml:space="preserve"> on people</w:t>
      </w:r>
      <w:r w:rsidRPr="00DE14F8">
        <w:rPr>
          <w:rFonts w:ascii="Arial" w:hAnsi="Arial" w:cs="Arial"/>
        </w:rPr>
        <w:t xml:space="preserve"> are particularly severe and infringe upon the ability of individuals and </w:t>
      </w:r>
      <w:r w:rsidR="000F1848" w:rsidRPr="00DE14F8">
        <w:rPr>
          <w:rFonts w:ascii="Arial" w:hAnsi="Arial" w:cs="Arial"/>
        </w:rPr>
        <w:t xml:space="preserve">groups </w:t>
      </w:r>
      <w:r w:rsidRPr="00DE14F8">
        <w:rPr>
          <w:rFonts w:ascii="Arial" w:hAnsi="Arial" w:cs="Arial"/>
        </w:rPr>
        <w:t xml:space="preserve">to enjoy their basic </w:t>
      </w:r>
      <w:r w:rsidR="00E35B0D" w:rsidRPr="00DE14F8">
        <w:rPr>
          <w:rFonts w:ascii="Arial" w:hAnsi="Arial" w:cs="Arial"/>
        </w:rPr>
        <w:t>h</w:t>
      </w:r>
      <w:r w:rsidR="008A3333" w:rsidRPr="00DE14F8">
        <w:rPr>
          <w:rFonts w:ascii="Arial" w:hAnsi="Arial" w:cs="Arial"/>
        </w:rPr>
        <w:t xml:space="preserve">uman </w:t>
      </w:r>
      <w:r w:rsidR="00E35B0D" w:rsidRPr="00DE14F8">
        <w:rPr>
          <w:rFonts w:ascii="Arial" w:hAnsi="Arial" w:cs="Arial"/>
        </w:rPr>
        <w:t>r</w:t>
      </w:r>
      <w:r w:rsidR="008A3333" w:rsidRPr="00DE14F8">
        <w:rPr>
          <w:rFonts w:ascii="Arial" w:hAnsi="Arial" w:cs="Arial"/>
        </w:rPr>
        <w:t>ights</w:t>
      </w:r>
      <w:r w:rsidRPr="00DE14F8">
        <w:rPr>
          <w:rFonts w:ascii="Arial" w:hAnsi="Arial" w:cs="Arial"/>
        </w:rPr>
        <w:t xml:space="preserve">, they </w:t>
      </w:r>
      <w:r w:rsidR="00E35B0D" w:rsidRPr="00DE14F8">
        <w:rPr>
          <w:rFonts w:ascii="Arial" w:hAnsi="Arial" w:cs="Arial"/>
        </w:rPr>
        <w:t>rise to the level of h</w:t>
      </w:r>
      <w:r w:rsidR="008A3333" w:rsidRPr="00DE14F8">
        <w:rPr>
          <w:rFonts w:ascii="Arial" w:hAnsi="Arial" w:cs="Arial"/>
        </w:rPr>
        <w:t xml:space="preserve">uman </w:t>
      </w:r>
      <w:r w:rsidR="00E35B0D" w:rsidRPr="00DE14F8">
        <w:rPr>
          <w:rFonts w:ascii="Arial" w:hAnsi="Arial" w:cs="Arial"/>
        </w:rPr>
        <w:t>ri</w:t>
      </w:r>
      <w:r w:rsidR="008A3333" w:rsidRPr="00DE14F8">
        <w:rPr>
          <w:rFonts w:ascii="Arial" w:hAnsi="Arial" w:cs="Arial"/>
        </w:rPr>
        <w:t>ghts</w:t>
      </w:r>
      <w:r w:rsidR="0029506B">
        <w:rPr>
          <w:rFonts w:ascii="Arial" w:hAnsi="Arial" w:cs="Arial"/>
        </w:rPr>
        <w:t xml:space="preserve"> impacts.</w:t>
      </w:r>
    </w:p>
    <w:p w14:paraId="1C6D7192" w14:textId="77777777" w:rsidR="007705CB" w:rsidRPr="00DE14F8" w:rsidRDefault="007705CB" w:rsidP="0047786D">
      <w:pPr>
        <w:ind w:left="-567"/>
        <w:rPr>
          <w:rFonts w:ascii="Arial" w:hAnsi="Arial" w:cs="Arial"/>
        </w:rPr>
      </w:pPr>
    </w:p>
    <w:p w14:paraId="05597E42" w14:textId="0699D1E4" w:rsidR="00931ABF" w:rsidRPr="00DE14F8" w:rsidRDefault="007705CB" w:rsidP="0047786D">
      <w:pPr>
        <w:ind w:left="-567"/>
        <w:rPr>
          <w:rFonts w:ascii="Arial" w:hAnsi="Arial" w:cs="Arial"/>
        </w:rPr>
      </w:pPr>
      <w:r w:rsidRPr="00E76BA3">
        <w:rPr>
          <w:rFonts w:ascii="Arial" w:hAnsi="Arial" w:cs="Arial"/>
          <w:b/>
        </w:rPr>
        <w:t>Human Rights Impact Assessment</w:t>
      </w:r>
      <w:r w:rsidR="00B028D0" w:rsidRPr="00E76BA3">
        <w:rPr>
          <w:rFonts w:ascii="Arial" w:hAnsi="Arial" w:cs="Arial"/>
          <w:b/>
        </w:rPr>
        <w:t xml:space="preserve"> (HRIA)</w:t>
      </w:r>
      <w:r w:rsidRPr="00DE14F8">
        <w:rPr>
          <w:rFonts w:ascii="Arial" w:hAnsi="Arial" w:cs="Arial"/>
        </w:rPr>
        <w:t xml:space="preserve"> is </w:t>
      </w:r>
      <w:r w:rsidR="00804E60" w:rsidRPr="00DE14F8">
        <w:rPr>
          <w:rFonts w:ascii="Arial" w:hAnsi="Arial" w:cs="Arial"/>
        </w:rPr>
        <w:t xml:space="preserve">a term that is increasingly used </w:t>
      </w:r>
      <w:r w:rsidR="00E2155E" w:rsidRPr="00DE14F8">
        <w:rPr>
          <w:rFonts w:ascii="Arial" w:hAnsi="Arial" w:cs="Arial"/>
        </w:rPr>
        <w:t xml:space="preserve">in the </w:t>
      </w:r>
      <w:r w:rsidR="00413CA6" w:rsidRPr="00DE14F8">
        <w:rPr>
          <w:rFonts w:ascii="Arial" w:hAnsi="Arial" w:cs="Arial"/>
        </w:rPr>
        <w:t xml:space="preserve">community of leading companies and responsible investors </w:t>
      </w:r>
      <w:r w:rsidR="00A2181A">
        <w:rPr>
          <w:rFonts w:ascii="Arial" w:hAnsi="Arial" w:cs="Arial"/>
        </w:rPr>
        <w:t>taking</w:t>
      </w:r>
      <w:r w:rsidR="009B4EFE" w:rsidRPr="00DE14F8">
        <w:rPr>
          <w:rFonts w:ascii="Arial" w:hAnsi="Arial" w:cs="Arial"/>
        </w:rPr>
        <w:t xml:space="preserve"> action on their responsibility to respect </w:t>
      </w:r>
      <w:r w:rsidR="00413CA6" w:rsidRPr="00DE14F8">
        <w:rPr>
          <w:rFonts w:ascii="Arial" w:hAnsi="Arial" w:cs="Arial"/>
        </w:rPr>
        <w:t>human rights in their business activities</w:t>
      </w:r>
      <w:r w:rsidR="00804E60" w:rsidRPr="00DE14F8">
        <w:rPr>
          <w:rFonts w:ascii="Arial" w:hAnsi="Arial" w:cs="Arial"/>
        </w:rPr>
        <w:t xml:space="preserve">, and confusion is created when it is </w:t>
      </w:r>
      <w:r w:rsidR="00E2155E" w:rsidRPr="00DE14F8">
        <w:rPr>
          <w:rFonts w:ascii="Arial" w:hAnsi="Arial" w:cs="Arial"/>
        </w:rPr>
        <w:t xml:space="preserve">mistakenly </w:t>
      </w:r>
      <w:r w:rsidR="00804E60" w:rsidRPr="00DE14F8">
        <w:rPr>
          <w:rFonts w:ascii="Arial" w:hAnsi="Arial" w:cs="Arial"/>
        </w:rPr>
        <w:t xml:space="preserve">used interchangeably with the term ‘human rights due diligence’. An HRIA is a stand-alone exercise that can be used to carry out enhanced </w:t>
      </w:r>
      <w:r w:rsidR="00E2155E" w:rsidRPr="00DE14F8">
        <w:rPr>
          <w:rFonts w:ascii="Arial" w:hAnsi="Arial" w:cs="Arial"/>
        </w:rPr>
        <w:t>assessment of human rights risks</w:t>
      </w:r>
      <w:r w:rsidR="00804E60" w:rsidRPr="00DE14F8">
        <w:rPr>
          <w:rFonts w:ascii="Arial" w:hAnsi="Arial" w:cs="Arial"/>
        </w:rPr>
        <w:t>; it is a specific tool that may be more or less appropriate for different contexts. However, key i</w:t>
      </w:r>
      <w:r w:rsidR="00B028D0" w:rsidRPr="00DE14F8">
        <w:rPr>
          <w:rFonts w:ascii="Arial" w:hAnsi="Arial" w:cs="Arial"/>
        </w:rPr>
        <w:t>nternational frameworks such as the UNGPs, as well as the IFC Performance Standards and the Equator Principles, speak to the expectation that companies undertake human rights due diligence, rather than requiring that a specific tool such as an HRIA be used</w:t>
      </w:r>
      <w:r w:rsidR="00E2155E" w:rsidRPr="00DE14F8">
        <w:rPr>
          <w:rFonts w:ascii="Arial" w:hAnsi="Arial" w:cs="Arial"/>
        </w:rPr>
        <w:t xml:space="preserve"> for risk assessment</w:t>
      </w:r>
      <w:r w:rsidR="00B028D0" w:rsidRPr="00DE14F8">
        <w:rPr>
          <w:rFonts w:ascii="Arial" w:hAnsi="Arial" w:cs="Arial"/>
        </w:rPr>
        <w:t>.</w:t>
      </w:r>
      <w:r w:rsidR="00B028D0" w:rsidRPr="00DE14F8">
        <w:rPr>
          <w:rStyle w:val="FootnoteReference"/>
          <w:rFonts w:ascii="Arial" w:hAnsi="Arial" w:cs="Arial"/>
        </w:rPr>
        <w:footnoteReference w:id="1"/>
      </w:r>
      <w:r w:rsidR="00B028D0" w:rsidRPr="00DE14F8">
        <w:rPr>
          <w:rFonts w:ascii="Arial" w:hAnsi="Arial" w:cs="Arial"/>
        </w:rPr>
        <w:t xml:space="preserve"> </w:t>
      </w:r>
    </w:p>
    <w:p w14:paraId="554D69F7" w14:textId="77777777" w:rsidR="00B028D0" w:rsidRPr="00DE14F8" w:rsidRDefault="00B028D0" w:rsidP="0047786D">
      <w:pPr>
        <w:ind w:left="-567"/>
        <w:rPr>
          <w:rFonts w:ascii="Arial" w:hAnsi="Arial" w:cs="Arial"/>
        </w:rPr>
      </w:pPr>
      <w:r w:rsidRPr="00DE14F8">
        <w:rPr>
          <w:rFonts w:ascii="Arial" w:hAnsi="Arial" w:cs="Arial"/>
        </w:rPr>
        <w:t xml:space="preserve">This practical guidance therefore deliberately frames the options and ToR templates for various forms of enhanced assessment of human rights risks and impacts, rather than focusing only on HRIAs. </w:t>
      </w:r>
    </w:p>
    <w:p w14:paraId="15E70738" w14:textId="77777777" w:rsidR="00B028D0" w:rsidRPr="00DE14F8" w:rsidRDefault="00B028D0" w:rsidP="0047786D">
      <w:pPr>
        <w:ind w:left="-567"/>
        <w:rPr>
          <w:rFonts w:ascii="Arial" w:hAnsi="Arial" w:cs="Arial"/>
        </w:rPr>
      </w:pPr>
    </w:p>
    <w:p w14:paraId="5B0CA4B1" w14:textId="77777777" w:rsidR="00931ABF" w:rsidRPr="00DE14F8" w:rsidRDefault="00B028D0" w:rsidP="0047786D">
      <w:pPr>
        <w:ind w:left="-567"/>
        <w:rPr>
          <w:rFonts w:ascii="Arial" w:hAnsi="Arial" w:cs="Arial"/>
        </w:rPr>
      </w:pPr>
      <w:r w:rsidRPr="00DE14F8">
        <w:rPr>
          <w:rFonts w:ascii="Arial" w:hAnsi="Arial" w:cs="Arial"/>
        </w:rPr>
        <w:t xml:space="preserve">Where fund managers determine, based on their initial screening, that some form of enhanced assessment of human rights risks and impacts is warranted, the </w:t>
      </w:r>
      <w:proofErr w:type="spellStart"/>
      <w:r w:rsidRPr="00DE14F8">
        <w:rPr>
          <w:rFonts w:ascii="Arial" w:hAnsi="Arial" w:cs="Arial"/>
        </w:rPr>
        <w:t>ToRs</w:t>
      </w:r>
      <w:proofErr w:type="spellEnd"/>
      <w:r w:rsidRPr="00DE14F8">
        <w:rPr>
          <w:rFonts w:ascii="Arial" w:hAnsi="Arial" w:cs="Arial"/>
        </w:rPr>
        <w:t xml:space="preserve"> for that enhanced assessment – regardless of the form that assessment takes – should </w:t>
      </w:r>
      <w:r w:rsidR="0067729C" w:rsidRPr="00DE14F8">
        <w:rPr>
          <w:rFonts w:ascii="Arial" w:hAnsi="Arial" w:cs="Arial"/>
        </w:rPr>
        <w:t xml:space="preserve">be aligned with the </w:t>
      </w:r>
      <w:r w:rsidR="00413CA6" w:rsidRPr="00DE14F8">
        <w:rPr>
          <w:rFonts w:ascii="Arial" w:hAnsi="Arial" w:cs="Arial"/>
        </w:rPr>
        <w:t>UN Guiding Principles on Business and Human Rights (UNGPs)</w:t>
      </w:r>
      <w:r w:rsidR="0067729C" w:rsidRPr="00DE14F8">
        <w:rPr>
          <w:rFonts w:ascii="Arial" w:hAnsi="Arial" w:cs="Arial"/>
        </w:rPr>
        <w:t>.</w:t>
      </w:r>
      <w:r w:rsidR="00931ABF" w:rsidRPr="00DE14F8">
        <w:rPr>
          <w:rFonts w:ascii="Arial" w:hAnsi="Arial" w:cs="Arial"/>
        </w:rPr>
        <w:t xml:space="preserve"> </w:t>
      </w:r>
      <w:proofErr w:type="spellStart"/>
      <w:r w:rsidR="00AB536E" w:rsidRPr="00DE14F8">
        <w:rPr>
          <w:rFonts w:ascii="Arial" w:hAnsi="Arial" w:cs="Arial"/>
        </w:rPr>
        <w:t>T</w:t>
      </w:r>
      <w:r w:rsidR="003C0901" w:rsidRPr="00DE14F8">
        <w:rPr>
          <w:rFonts w:ascii="Arial" w:hAnsi="Arial" w:cs="Arial"/>
        </w:rPr>
        <w:t>o</w:t>
      </w:r>
      <w:r w:rsidR="00AB536E" w:rsidRPr="00DE14F8">
        <w:rPr>
          <w:rFonts w:ascii="Arial" w:hAnsi="Arial" w:cs="Arial"/>
        </w:rPr>
        <w:t>Rs</w:t>
      </w:r>
      <w:proofErr w:type="spellEnd"/>
      <w:r w:rsidR="00AB536E" w:rsidRPr="00DE14F8">
        <w:rPr>
          <w:rFonts w:ascii="Arial" w:hAnsi="Arial" w:cs="Arial"/>
        </w:rPr>
        <w:t xml:space="preserve"> </w:t>
      </w:r>
      <w:r w:rsidR="00931ABF" w:rsidRPr="00DE14F8">
        <w:rPr>
          <w:rFonts w:ascii="Arial" w:hAnsi="Arial" w:cs="Arial"/>
        </w:rPr>
        <w:t xml:space="preserve">should </w:t>
      </w:r>
      <w:r w:rsidR="0067729C" w:rsidRPr="00DE14F8">
        <w:rPr>
          <w:rFonts w:ascii="Arial" w:hAnsi="Arial" w:cs="Arial"/>
        </w:rPr>
        <w:t xml:space="preserve">therefore </w:t>
      </w:r>
      <w:r w:rsidR="00931ABF" w:rsidRPr="00DE14F8">
        <w:rPr>
          <w:rFonts w:ascii="Arial" w:hAnsi="Arial" w:cs="Arial"/>
        </w:rPr>
        <w:t xml:space="preserve">be </w:t>
      </w:r>
      <w:r w:rsidR="0067729C" w:rsidRPr="00DE14F8">
        <w:rPr>
          <w:rFonts w:ascii="Arial" w:hAnsi="Arial" w:cs="Arial"/>
        </w:rPr>
        <w:t xml:space="preserve">informed and </w:t>
      </w:r>
      <w:r w:rsidR="00931ABF" w:rsidRPr="00DE14F8">
        <w:rPr>
          <w:rFonts w:ascii="Arial" w:hAnsi="Arial" w:cs="Arial"/>
        </w:rPr>
        <w:t>guided by the following key parameters:</w:t>
      </w:r>
    </w:p>
    <w:p w14:paraId="0F1700BB" w14:textId="77777777" w:rsidR="00931ABF" w:rsidRPr="00DE14F8" w:rsidRDefault="00931ABF" w:rsidP="0047786D">
      <w:pPr>
        <w:pStyle w:val="ListParagraph"/>
        <w:numPr>
          <w:ilvl w:val="0"/>
          <w:numId w:val="3"/>
        </w:numPr>
        <w:spacing w:before="120"/>
        <w:ind w:left="284" w:hanging="426"/>
        <w:contextualSpacing w:val="0"/>
        <w:rPr>
          <w:rFonts w:ascii="Arial" w:hAnsi="Arial" w:cs="Arial"/>
        </w:rPr>
      </w:pPr>
      <w:r w:rsidRPr="00DE14F8">
        <w:rPr>
          <w:rFonts w:ascii="Arial" w:hAnsi="Arial" w:cs="Arial"/>
        </w:rPr>
        <w:t xml:space="preserve">The full range of </w:t>
      </w:r>
      <w:r w:rsidRPr="00DE14F8">
        <w:rPr>
          <w:rFonts w:ascii="Arial" w:hAnsi="Arial" w:cs="Arial"/>
          <w:b/>
        </w:rPr>
        <w:t>business activities</w:t>
      </w:r>
      <w:r w:rsidRPr="00DE14F8">
        <w:rPr>
          <w:rFonts w:ascii="Arial" w:hAnsi="Arial" w:cs="Arial"/>
        </w:rPr>
        <w:t xml:space="preserve"> and </w:t>
      </w:r>
      <w:r w:rsidR="00ED302B" w:rsidRPr="00DE14F8">
        <w:rPr>
          <w:rFonts w:ascii="Arial" w:hAnsi="Arial" w:cs="Arial"/>
          <w:b/>
        </w:rPr>
        <w:t xml:space="preserve">business relationships </w:t>
      </w:r>
      <w:r w:rsidRPr="00DE14F8">
        <w:rPr>
          <w:rFonts w:ascii="Arial" w:hAnsi="Arial" w:cs="Arial"/>
        </w:rPr>
        <w:t>should be considered</w:t>
      </w:r>
      <w:r w:rsidR="00844DB2" w:rsidRPr="00DE14F8">
        <w:rPr>
          <w:rFonts w:ascii="Arial" w:hAnsi="Arial" w:cs="Arial"/>
        </w:rPr>
        <w:t xml:space="preserve"> (for example, the extent to which human rights risks</w:t>
      </w:r>
      <w:r w:rsidR="00E35B0D" w:rsidRPr="00DE14F8">
        <w:rPr>
          <w:rFonts w:ascii="Arial" w:hAnsi="Arial" w:cs="Arial"/>
        </w:rPr>
        <w:t xml:space="preserve"> or impacts</w:t>
      </w:r>
      <w:r w:rsidR="00844DB2" w:rsidRPr="00DE14F8">
        <w:rPr>
          <w:rFonts w:ascii="Arial" w:hAnsi="Arial" w:cs="Arial"/>
        </w:rPr>
        <w:t xml:space="preserve"> </w:t>
      </w:r>
      <w:r w:rsidR="00D245DD" w:rsidRPr="00DE14F8">
        <w:rPr>
          <w:rFonts w:ascii="Arial" w:hAnsi="Arial" w:cs="Arial"/>
        </w:rPr>
        <w:t xml:space="preserve">arise through third parties, such as </w:t>
      </w:r>
      <w:r w:rsidR="00844DB2" w:rsidRPr="00DE14F8">
        <w:rPr>
          <w:rFonts w:ascii="Arial" w:hAnsi="Arial" w:cs="Arial"/>
        </w:rPr>
        <w:t xml:space="preserve">company supply chains, or </w:t>
      </w:r>
      <w:r w:rsidR="00D245DD" w:rsidRPr="00DE14F8">
        <w:rPr>
          <w:rFonts w:ascii="Arial" w:hAnsi="Arial" w:cs="Arial"/>
        </w:rPr>
        <w:t xml:space="preserve">other actors when companies </w:t>
      </w:r>
      <w:r w:rsidR="00844DB2" w:rsidRPr="00DE14F8">
        <w:rPr>
          <w:rFonts w:ascii="Arial" w:hAnsi="Arial" w:cs="Arial"/>
        </w:rPr>
        <w:t xml:space="preserve">operate in locations with inherently higher </w:t>
      </w:r>
      <w:r w:rsidR="00E35B0D" w:rsidRPr="00DE14F8">
        <w:rPr>
          <w:rFonts w:ascii="Arial" w:hAnsi="Arial" w:cs="Arial"/>
        </w:rPr>
        <w:t>h</w:t>
      </w:r>
      <w:r w:rsidR="008A3333" w:rsidRPr="00DE14F8">
        <w:rPr>
          <w:rFonts w:ascii="Arial" w:hAnsi="Arial" w:cs="Arial"/>
        </w:rPr>
        <w:t xml:space="preserve">uman </w:t>
      </w:r>
      <w:r w:rsidR="00E35B0D" w:rsidRPr="00DE14F8">
        <w:rPr>
          <w:rFonts w:ascii="Arial" w:hAnsi="Arial" w:cs="Arial"/>
        </w:rPr>
        <w:t>r</w:t>
      </w:r>
      <w:r w:rsidR="008A3333" w:rsidRPr="00DE14F8">
        <w:rPr>
          <w:rFonts w:ascii="Arial" w:hAnsi="Arial" w:cs="Arial"/>
        </w:rPr>
        <w:t>ights</w:t>
      </w:r>
      <w:r w:rsidR="00844DB2" w:rsidRPr="00DE14F8">
        <w:rPr>
          <w:rFonts w:ascii="Arial" w:hAnsi="Arial" w:cs="Arial"/>
        </w:rPr>
        <w:t xml:space="preserve"> risk)</w:t>
      </w:r>
      <w:r w:rsidRPr="00DE14F8">
        <w:rPr>
          <w:rFonts w:ascii="Arial" w:hAnsi="Arial" w:cs="Arial"/>
        </w:rPr>
        <w:t>;</w:t>
      </w:r>
    </w:p>
    <w:p w14:paraId="0083C507" w14:textId="77777777" w:rsidR="00931ABF" w:rsidRPr="00DE14F8" w:rsidRDefault="00931ABF" w:rsidP="0047786D">
      <w:pPr>
        <w:pStyle w:val="ListParagraph"/>
        <w:numPr>
          <w:ilvl w:val="0"/>
          <w:numId w:val="3"/>
        </w:numPr>
        <w:spacing w:before="120"/>
        <w:ind w:left="284" w:hanging="426"/>
        <w:contextualSpacing w:val="0"/>
        <w:rPr>
          <w:rFonts w:ascii="Arial" w:hAnsi="Arial" w:cs="Arial"/>
        </w:rPr>
      </w:pPr>
      <w:r w:rsidRPr="00DE14F8">
        <w:rPr>
          <w:rFonts w:ascii="Arial" w:hAnsi="Arial" w:cs="Arial"/>
        </w:rPr>
        <w:t xml:space="preserve">The full range of </w:t>
      </w:r>
      <w:r w:rsidRPr="00DE14F8">
        <w:rPr>
          <w:rFonts w:ascii="Arial" w:hAnsi="Arial" w:cs="Arial"/>
          <w:b/>
        </w:rPr>
        <w:t>potentially affected stakeholders</w:t>
      </w:r>
      <w:r w:rsidRPr="00DE14F8">
        <w:rPr>
          <w:rFonts w:ascii="Arial" w:hAnsi="Arial" w:cs="Arial"/>
        </w:rPr>
        <w:t xml:space="preserve"> (individuals and </w:t>
      </w:r>
      <w:r w:rsidR="000F1848" w:rsidRPr="00DE14F8">
        <w:rPr>
          <w:rFonts w:ascii="Arial" w:hAnsi="Arial" w:cs="Arial"/>
        </w:rPr>
        <w:t>groups</w:t>
      </w:r>
      <w:r w:rsidRPr="00DE14F8">
        <w:rPr>
          <w:rFonts w:ascii="Arial" w:hAnsi="Arial" w:cs="Arial"/>
        </w:rPr>
        <w:t>) should be included</w:t>
      </w:r>
      <w:r w:rsidR="00D245DD" w:rsidRPr="00DE14F8">
        <w:rPr>
          <w:rFonts w:ascii="Arial" w:hAnsi="Arial" w:cs="Arial"/>
        </w:rPr>
        <w:t xml:space="preserve">, </w:t>
      </w:r>
      <w:r w:rsidR="000F1848" w:rsidRPr="00DE14F8">
        <w:rPr>
          <w:rFonts w:ascii="Arial" w:hAnsi="Arial" w:cs="Arial"/>
        </w:rPr>
        <w:t xml:space="preserve">with particular attention to those groups who may be </w:t>
      </w:r>
      <w:r w:rsidR="00D245DD" w:rsidRPr="00DE14F8">
        <w:rPr>
          <w:rFonts w:ascii="Arial" w:hAnsi="Arial" w:cs="Arial"/>
        </w:rPr>
        <w:t>vulnerable</w:t>
      </w:r>
      <w:r w:rsidRPr="00DE14F8">
        <w:rPr>
          <w:rFonts w:ascii="Arial" w:hAnsi="Arial" w:cs="Arial"/>
        </w:rPr>
        <w:t>;</w:t>
      </w:r>
    </w:p>
    <w:p w14:paraId="5A2A4EC5" w14:textId="77777777" w:rsidR="00931ABF" w:rsidRPr="00DE14F8" w:rsidRDefault="00931ABF" w:rsidP="0047786D">
      <w:pPr>
        <w:pStyle w:val="ListParagraph"/>
        <w:numPr>
          <w:ilvl w:val="0"/>
          <w:numId w:val="3"/>
        </w:numPr>
        <w:spacing w:before="120"/>
        <w:ind w:left="284" w:hanging="426"/>
        <w:contextualSpacing w:val="0"/>
        <w:rPr>
          <w:rFonts w:ascii="Arial" w:hAnsi="Arial" w:cs="Arial"/>
        </w:rPr>
      </w:pPr>
      <w:r w:rsidRPr="00DE14F8">
        <w:rPr>
          <w:rFonts w:ascii="Arial" w:hAnsi="Arial" w:cs="Arial"/>
        </w:rPr>
        <w:t xml:space="preserve">The full range of </w:t>
      </w:r>
      <w:r w:rsidR="00B851E8" w:rsidRPr="00DE14F8">
        <w:rPr>
          <w:rFonts w:ascii="Arial" w:hAnsi="Arial" w:cs="Arial"/>
        </w:rPr>
        <w:t>actual and potential negative impacts</w:t>
      </w:r>
      <w:r w:rsidRPr="00DE14F8">
        <w:rPr>
          <w:rFonts w:ascii="Arial" w:hAnsi="Arial" w:cs="Arial"/>
        </w:rPr>
        <w:t xml:space="preserve"> </w:t>
      </w:r>
      <w:r w:rsidR="000F1848" w:rsidRPr="00DE14F8">
        <w:rPr>
          <w:rFonts w:ascii="Arial" w:hAnsi="Arial" w:cs="Arial"/>
        </w:rPr>
        <w:t xml:space="preserve">on </w:t>
      </w:r>
      <w:r w:rsidR="00B851E8" w:rsidRPr="00DE14F8">
        <w:rPr>
          <w:rFonts w:ascii="Arial" w:hAnsi="Arial" w:cs="Arial"/>
          <w:b/>
        </w:rPr>
        <w:t>internationally-recognized human rights</w:t>
      </w:r>
      <w:r w:rsidR="000F1848" w:rsidRPr="00DE14F8">
        <w:rPr>
          <w:rFonts w:ascii="Arial" w:hAnsi="Arial" w:cs="Arial"/>
        </w:rPr>
        <w:t xml:space="preserve"> </w:t>
      </w:r>
      <w:r w:rsidRPr="00DE14F8">
        <w:rPr>
          <w:rFonts w:ascii="Arial" w:hAnsi="Arial" w:cs="Arial"/>
        </w:rPr>
        <w:t>should be assessed;</w:t>
      </w:r>
    </w:p>
    <w:p w14:paraId="241CC25F" w14:textId="77777777" w:rsidR="00931ABF" w:rsidRPr="00DE14F8" w:rsidRDefault="00931ABF" w:rsidP="0047786D">
      <w:pPr>
        <w:pStyle w:val="ListParagraph"/>
        <w:numPr>
          <w:ilvl w:val="0"/>
          <w:numId w:val="3"/>
        </w:numPr>
        <w:spacing w:before="120"/>
        <w:ind w:left="284" w:hanging="426"/>
        <w:contextualSpacing w:val="0"/>
        <w:rPr>
          <w:rFonts w:ascii="Arial" w:hAnsi="Arial" w:cs="Arial"/>
        </w:rPr>
      </w:pPr>
      <w:r w:rsidRPr="00DE14F8">
        <w:rPr>
          <w:rFonts w:ascii="Arial" w:hAnsi="Arial" w:cs="Arial"/>
        </w:rPr>
        <w:t xml:space="preserve">Those negative impacts should be </w:t>
      </w:r>
      <w:r w:rsidRPr="00DE14F8">
        <w:rPr>
          <w:rFonts w:ascii="Arial" w:hAnsi="Arial" w:cs="Arial"/>
          <w:b/>
        </w:rPr>
        <w:t>prioritized</w:t>
      </w:r>
      <w:r w:rsidRPr="00DE14F8">
        <w:rPr>
          <w:rFonts w:ascii="Arial" w:hAnsi="Arial" w:cs="Arial"/>
        </w:rPr>
        <w:t xml:space="preserve">, where necessary, on the basis of severity </w:t>
      </w:r>
      <w:r w:rsidR="003A7AFD" w:rsidRPr="00DE14F8">
        <w:rPr>
          <w:rFonts w:ascii="Arial" w:hAnsi="Arial" w:cs="Arial"/>
        </w:rPr>
        <w:t xml:space="preserve">(based on scale, scope and </w:t>
      </w:r>
      <w:proofErr w:type="spellStart"/>
      <w:r w:rsidR="003A7AFD" w:rsidRPr="00DE14F8">
        <w:rPr>
          <w:rFonts w:ascii="Arial" w:hAnsi="Arial" w:cs="Arial"/>
        </w:rPr>
        <w:t>remediability</w:t>
      </w:r>
      <w:proofErr w:type="spellEnd"/>
      <w:r w:rsidR="003A7AFD" w:rsidRPr="00DE14F8">
        <w:rPr>
          <w:rFonts w:ascii="Arial" w:hAnsi="Arial" w:cs="Arial"/>
        </w:rPr>
        <w:t xml:space="preserve">) </w:t>
      </w:r>
      <w:r w:rsidRPr="00DE14F8">
        <w:rPr>
          <w:rFonts w:ascii="Arial" w:hAnsi="Arial" w:cs="Arial"/>
        </w:rPr>
        <w:t>of harm to people and the likelihood of that harm occurring;</w:t>
      </w:r>
    </w:p>
    <w:p w14:paraId="4E1F17D0" w14:textId="77777777" w:rsidR="0047786D" w:rsidRDefault="00931ABF" w:rsidP="0047786D">
      <w:pPr>
        <w:pStyle w:val="ListParagraph"/>
        <w:numPr>
          <w:ilvl w:val="0"/>
          <w:numId w:val="3"/>
        </w:numPr>
        <w:spacing w:before="120"/>
        <w:ind w:left="284" w:hanging="426"/>
        <w:contextualSpacing w:val="0"/>
        <w:rPr>
          <w:rFonts w:ascii="Arial" w:hAnsi="Arial" w:cs="Arial"/>
        </w:rPr>
      </w:pPr>
      <w:r w:rsidRPr="0047786D">
        <w:rPr>
          <w:rFonts w:ascii="Arial" w:hAnsi="Arial" w:cs="Arial"/>
        </w:rPr>
        <w:lastRenderedPageBreak/>
        <w:t xml:space="preserve">Steps should be identified that could effectively </w:t>
      </w:r>
      <w:r w:rsidRPr="0047786D">
        <w:rPr>
          <w:rFonts w:ascii="Arial" w:hAnsi="Arial" w:cs="Arial"/>
          <w:b/>
        </w:rPr>
        <w:t>prevent or mitigate</w:t>
      </w:r>
      <w:r w:rsidRPr="0047786D">
        <w:rPr>
          <w:rFonts w:ascii="Arial" w:hAnsi="Arial" w:cs="Arial"/>
        </w:rPr>
        <w:t xml:space="preserve"> those harms, either directly by the business or by building and using its leverage with third</w:t>
      </w:r>
      <w:r w:rsidR="000F1848" w:rsidRPr="0047786D">
        <w:rPr>
          <w:rFonts w:ascii="Arial" w:hAnsi="Arial" w:cs="Arial"/>
        </w:rPr>
        <w:t xml:space="preserve"> </w:t>
      </w:r>
      <w:r w:rsidRPr="0047786D">
        <w:rPr>
          <w:rFonts w:ascii="Arial" w:hAnsi="Arial" w:cs="Arial"/>
        </w:rPr>
        <w:t>party business relationships; and,</w:t>
      </w:r>
    </w:p>
    <w:p w14:paraId="4A321ED4" w14:textId="19E15936" w:rsidR="00931ABF" w:rsidRPr="0047786D" w:rsidRDefault="00931ABF" w:rsidP="0047786D">
      <w:pPr>
        <w:pStyle w:val="ListParagraph"/>
        <w:numPr>
          <w:ilvl w:val="0"/>
          <w:numId w:val="3"/>
        </w:numPr>
        <w:spacing w:before="120"/>
        <w:ind w:left="284" w:hanging="426"/>
        <w:contextualSpacing w:val="0"/>
        <w:rPr>
          <w:rFonts w:ascii="Arial" w:hAnsi="Arial" w:cs="Arial"/>
        </w:rPr>
      </w:pPr>
      <w:r w:rsidRPr="0047786D">
        <w:rPr>
          <w:rFonts w:ascii="Arial" w:hAnsi="Arial" w:cs="Arial"/>
        </w:rPr>
        <w:t xml:space="preserve">Critically, the process should involve </w:t>
      </w:r>
      <w:r w:rsidRPr="0047786D">
        <w:rPr>
          <w:rFonts w:ascii="Arial" w:hAnsi="Arial" w:cs="Arial"/>
          <w:b/>
        </w:rPr>
        <w:t>meaningful consultation</w:t>
      </w:r>
      <w:r w:rsidRPr="0047786D">
        <w:rPr>
          <w:rFonts w:ascii="Arial" w:hAnsi="Arial" w:cs="Arial"/>
        </w:rPr>
        <w:t xml:space="preserve"> directly with those stakeholders who might be harmed</w:t>
      </w:r>
      <w:r w:rsidR="000156F0" w:rsidRPr="0047786D">
        <w:rPr>
          <w:rFonts w:ascii="Arial" w:hAnsi="Arial" w:cs="Arial"/>
        </w:rPr>
        <w:t>, or their legitimate representatives</w:t>
      </w:r>
      <w:r w:rsidRPr="0047786D">
        <w:rPr>
          <w:rFonts w:ascii="Arial" w:hAnsi="Arial" w:cs="Arial"/>
        </w:rPr>
        <w:t>, to the greatest extent possible.</w:t>
      </w:r>
    </w:p>
    <w:p w14:paraId="7FD5830E" w14:textId="77777777" w:rsidR="0016476F" w:rsidRPr="00DE14F8" w:rsidRDefault="0016476F" w:rsidP="0047786D">
      <w:pPr>
        <w:pStyle w:val="ListParagraph"/>
        <w:spacing w:before="120"/>
        <w:contextualSpacing w:val="0"/>
        <w:rPr>
          <w:rFonts w:ascii="Arial" w:hAnsi="Arial" w:cs="Arial"/>
        </w:rPr>
      </w:pPr>
    </w:p>
    <w:p w14:paraId="64AECAC8" w14:textId="77777777" w:rsidR="0047786D" w:rsidRDefault="0047786D">
      <w:pPr>
        <w:rPr>
          <w:rFonts w:ascii="Arial" w:hAnsi="Arial" w:cs="Arial"/>
          <w:b/>
        </w:rPr>
      </w:pPr>
      <w:r>
        <w:rPr>
          <w:rFonts w:ascii="Arial" w:hAnsi="Arial" w:cs="Arial"/>
          <w:b/>
        </w:rPr>
        <w:br w:type="page"/>
      </w:r>
    </w:p>
    <w:p w14:paraId="3D119A56" w14:textId="588AECE4" w:rsidR="00430E05" w:rsidRPr="00DE14F8" w:rsidRDefault="00430E05" w:rsidP="0047786D">
      <w:pPr>
        <w:ind w:left="-567"/>
        <w:rPr>
          <w:rFonts w:ascii="Arial" w:hAnsi="Arial" w:cs="Arial"/>
          <w:b/>
        </w:rPr>
      </w:pPr>
      <w:r w:rsidRPr="00DE14F8">
        <w:rPr>
          <w:rFonts w:ascii="Arial" w:hAnsi="Arial" w:cs="Arial"/>
          <w:b/>
        </w:rPr>
        <w:lastRenderedPageBreak/>
        <w:t xml:space="preserve">3. Options and </w:t>
      </w:r>
      <w:r w:rsidR="007B09DB" w:rsidRPr="00DE14F8">
        <w:rPr>
          <w:rFonts w:ascii="Arial" w:hAnsi="Arial" w:cs="Arial"/>
          <w:b/>
        </w:rPr>
        <w:t>k</w:t>
      </w:r>
      <w:r w:rsidRPr="00DE14F8">
        <w:rPr>
          <w:rFonts w:ascii="Arial" w:hAnsi="Arial" w:cs="Arial"/>
          <w:b/>
        </w:rPr>
        <w:t xml:space="preserve">ey </w:t>
      </w:r>
      <w:r w:rsidR="007B09DB" w:rsidRPr="00DE14F8">
        <w:rPr>
          <w:rFonts w:ascii="Arial" w:hAnsi="Arial" w:cs="Arial"/>
          <w:b/>
        </w:rPr>
        <w:t>c</w:t>
      </w:r>
      <w:r w:rsidRPr="00DE14F8">
        <w:rPr>
          <w:rFonts w:ascii="Arial" w:hAnsi="Arial" w:cs="Arial"/>
          <w:b/>
        </w:rPr>
        <w:t xml:space="preserve">onsiderations for </w:t>
      </w:r>
      <w:r w:rsidR="007B09DB" w:rsidRPr="00DE14F8">
        <w:rPr>
          <w:rFonts w:ascii="Arial" w:hAnsi="Arial" w:cs="Arial"/>
          <w:b/>
        </w:rPr>
        <w:t>s</w:t>
      </w:r>
      <w:r w:rsidRPr="00DE14F8">
        <w:rPr>
          <w:rFonts w:ascii="Arial" w:hAnsi="Arial" w:cs="Arial"/>
          <w:b/>
        </w:rPr>
        <w:t xml:space="preserve">tructuring </w:t>
      </w:r>
      <w:r w:rsidR="007B09DB" w:rsidRPr="00DE14F8">
        <w:rPr>
          <w:rFonts w:ascii="Arial" w:hAnsi="Arial" w:cs="Arial"/>
          <w:b/>
        </w:rPr>
        <w:t>e</w:t>
      </w:r>
      <w:r w:rsidR="0016476F" w:rsidRPr="00DE14F8">
        <w:rPr>
          <w:rFonts w:ascii="Arial" w:hAnsi="Arial" w:cs="Arial"/>
          <w:b/>
        </w:rPr>
        <w:t>nhanced</w:t>
      </w:r>
      <w:r w:rsidRPr="00DE14F8">
        <w:rPr>
          <w:rFonts w:ascii="Arial" w:hAnsi="Arial" w:cs="Arial"/>
          <w:b/>
        </w:rPr>
        <w:t xml:space="preserve"> </w:t>
      </w:r>
      <w:r w:rsidR="007B09DB" w:rsidRPr="00DE14F8">
        <w:rPr>
          <w:rFonts w:ascii="Arial" w:hAnsi="Arial" w:cs="Arial"/>
          <w:b/>
        </w:rPr>
        <w:t>a</w:t>
      </w:r>
      <w:r w:rsidR="00690BF7" w:rsidRPr="00DE14F8">
        <w:rPr>
          <w:rFonts w:ascii="Arial" w:hAnsi="Arial" w:cs="Arial"/>
          <w:b/>
        </w:rPr>
        <w:t xml:space="preserve">ssessment of </w:t>
      </w:r>
      <w:r w:rsidR="007705CB" w:rsidRPr="00DE14F8">
        <w:rPr>
          <w:rFonts w:ascii="Arial" w:hAnsi="Arial" w:cs="Arial"/>
          <w:b/>
        </w:rPr>
        <w:t>h</w:t>
      </w:r>
      <w:r w:rsidR="00690BF7" w:rsidRPr="00DE14F8">
        <w:rPr>
          <w:rFonts w:ascii="Arial" w:hAnsi="Arial" w:cs="Arial"/>
          <w:b/>
        </w:rPr>
        <w:t xml:space="preserve">uman </w:t>
      </w:r>
      <w:r w:rsidR="007705CB" w:rsidRPr="00DE14F8">
        <w:rPr>
          <w:rFonts w:ascii="Arial" w:hAnsi="Arial" w:cs="Arial"/>
          <w:b/>
        </w:rPr>
        <w:t>r</w:t>
      </w:r>
      <w:r w:rsidR="00690BF7" w:rsidRPr="00DE14F8">
        <w:rPr>
          <w:rFonts w:ascii="Arial" w:hAnsi="Arial" w:cs="Arial"/>
          <w:b/>
        </w:rPr>
        <w:t xml:space="preserve">ights </w:t>
      </w:r>
      <w:r w:rsidR="007705CB" w:rsidRPr="00DE14F8">
        <w:rPr>
          <w:rFonts w:ascii="Arial" w:hAnsi="Arial" w:cs="Arial"/>
          <w:b/>
        </w:rPr>
        <w:t>i</w:t>
      </w:r>
      <w:r w:rsidR="00690BF7" w:rsidRPr="00DE14F8">
        <w:rPr>
          <w:rFonts w:ascii="Arial" w:hAnsi="Arial" w:cs="Arial"/>
          <w:b/>
        </w:rPr>
        <w:t xml:space="preserve">mpacts </w:t>
      </w:r>
    </w:p>
    <w:p w14:paraId="675A9E98" w14:textId="77777777" w:rsidR="00430E05" w:rsidRPr="00DE14F8" w:rsidRDefault="00430E05" w:rsidP="0047786D">
      <w:pPr>
        <w:ind w:left="-567"/>
        <w:rPr>
          <w:rFonts w:ascii="Arial" w:hAnsi="Arial" w:cs="Arial"/>
        </w:rPr>
      </w:pPr>
    </w:p>
    <w:p w14:paraId="1A8326C1" w14:textId="77777777" w:rsidR="00710585" w:rsidRPr="00DE14F8" w:rsidRDefault="00710585" w:rsidP="0047786D">
      <w:pPr>
        <w:ind w:left="-567"/>
        <w:rPr>
          <w:rFonts w:ascii="Arial" w:hAnsi="Arial" w:cs="Arial"/>
        </w:rPr>
      </w:pPr>
      <w:r w:rsidRPr="00DE14F8">
        <w:rPr>
          <w:rFonts w:ascii="Arial" w:hAnsi="Arial" w:cs="Arial"/>
        </w:rPr>
        <w:t xml:space="preserve">There are three general options for </w:t>
      </w:r>
      <w:r w:rsidR="00BD7E3F">
        <w:rPr>
          <w:rFonts w:ascii="Arial" w:hAnsi="Arial" w:cs="Arial"/>
        </w:rPr>
        <w:t>fund</w:t>
      </w:r>
      <w:r w:rsidRPr="00DE14F8">
        <w:rPr>
          <w:rFonts w:ascii="Arial" w:hAnsi="Arial" w:cs="Arial"/>
        </w:rPr>
        <w:t xml:space="preserve"> Managers in structuring </w:t>
      </w:r>
      <w:r w:rsidR="008D7265" w:rsidRPr="00DE14F8">
        <w:rPr>
          <w:rFonts w:ascii="Arial" w:hAnsi="Arial" w:cs="Arial"/>
        </w:rPr>
        <w:t xml:space="preserve">an enhanced </w:t>
      </w:r>
      <w:r w:rsidRPr="00DE14F8">
        <w:rPr>
          <w:rFonts w:ascii="Arial" w:hAnsi="Arial" w:cs="Arial"/>
        </w:rPr>
        <w:t xml:space="preserve">due diligence process to </w:t>
      </w:r>
      <w:r w:rsidR="00690BF7" w:rsidRPr="00DE14F8">
        <w:rPr>
          <w:rFonts w:ascii="Arial" w:hAnsi="Arial" w:cs="Arial"/>
        </w:rPr>
        <w:t xml:space="preserve">more effectively assess </w:t>
      </w:r>
      <w:r w:rsidR="008D7265" w:rsidRPr="00DE14F8">
        <w:rPr>
          <w:rFonts w:ascii="Arial" w:hAnsi="Arial" w:cs="Arial"/>
        </w:rPr>
        <w:t>h</w:t>
      </w:r>
      <w:r w:rsidR="008A3333" w:rsidRPr="00DE14F8">
        <w:rPr>
          <w:rFonts w:ascii="Arial" w:hAnsi="Arial" w:cs="Arial"/>
        </w:rPr>
        <w:t xml:space="preserve">uman </w:t>
      </w:r>
      <w:r w:rsidR="008D7265" w:rsidRPr="00DE14F8">
        <w:rPr>
          <w:rFonts w:ascii="Arial" w:hAnsi="Arial" w:cs="Arial"/>
        </w:rPr>
        <w:t>r</w:t>
      </w:r>
      <w:r w:rsidR="008A3333" w:rsidRPr="00DE14F8">
        <w:rPr>
          <w:rFonts w:ascii="Arial" w:hAnsi="Arial" w:cs="Arial"/>
        </w:rPr>
        <w:t>ights</w:t>
      </w:r>
      <w:r w:rsidR="008D7265" w:rsidRPr="00DE14F8">
        <w:rPr>
          <w:rFonts w:ascii="Arial" w:hAnsi="Arial" w:cs="Arial"/>
        </w:rPr>
        <w:t xml:space="preserve"> risks and</w:t>
      </w:r>
      <w:r w:rsidR="00690BF7" w:rsidRPr="00DE14F8">
        <w:rPr>
          <w:rFonts w:ascii="Arial" w:hAnsi="Arial" w:cs="Arial"/>
        </w:rPr>
        <w:t xml:space="preserve"> impacts</w:t>
      </w:r>
      <w:r w:rsidR="009324B7" w:rsidRPr="00DE14F8">
        <w:rPr>
          <w:rFonts w:ascii="Arial" w:hAnsi="Arial" w:cs="Arial"/>
        </w:rPr>
        <w:t xml:space="preserve">. </w:t>
      </w:r>
      <w:r w:rsidR="008D7265" w:rsidRPr="00DE14F8">
        <w:rPr>
          <w:rFonts w:ascii="Arial" w:hAnsi="Arial" w:cs="Arial"/>
        </w:rPr>
        <w:t>Below, we identify the options, the factors to consider in determining which option may be most appropriate, and provide examples of how these factors could apply in practice to guide a fund manager’s decision on which option would be most appropriate.</w:t>
      </w:r>
    </w:p>
    <w:p w14:paraId="3472856B" w14:textId="77777777" w:rsidR="008D7265" w:rsidRPr="00DE14F8" w:rsidRDefault="008D7265" w:rsidP="0047786D">
      <w:pPr>
        <w:ind w:left="-567"/>
        <w:rPr>
          <w:rFonts w:ascii="Arial" w:hAnsi="Arial" w:cs="Arial"/>
        </w:rPr>
      </w:pPr>
    </w:p>
    <w:p w14:paraId="28752267" w14:textId="77777777" w:rsidR="008D7265" w:rsidRPr="00DE14F8" w:rsidRDefault="008D7265" w:rsidP="0047786D">
      <w:pPr>
        <w:ind w:left="-567"/>
        <w:rPr>
          <w:rFonts w:ascii="Arial" w:hAnsi="Arial" w:cs="Arial"/>
        </w:rPr>
      </w:pPr>
      <w:r w:rsidRPr="00DE14F8">
        <w:rPr>
          <w:rFonts w:ascii="Arial" w:hAnsi="Arial" w:cs="Arial"/>
          <w:b/>
        </w:rPr>
        <w:t>Options</w:t>
      </w:r>
      <w:r w:rsidRPr="00DE14F8">
        <w:rPr>
          <w:rFonts w:ascii="Arial" w:hAnsi="Arial" w:cs="Arial"/>
        </w:rPr>
        <w:t>: The three primary options for structuring an enhanced assessment of human rights risks and impacts are:</w:t>
      </w:r>
    </w:p>
    <w:p w14:paraId="30B59CAA" w14:textId="77777777" w:rsidR="00430E05" w:rsidRPr="00DE14F8" w:rsidRDefault="00710585" w:rsidP="0047786D">
      <w:pPr>
        <w:pStyle w:val="ListParagraph"/>
        <w:numPr>
          <w:ilvl w:val="0"/>
          <w:numId w:val="12"/>
        </w:numPr>
        <w:spacing w:before="120"/>
        <w:ind w:left="284" w:hanging="426"/>
        <w:rPr>
          <w:rFonts w:ascii="Arial" w:hAnsi="Arial" w:cs="Arial"/>
        </w:rPr>
      </w:pPr>
      <w:r w:rsidRPr="00DE14F8">
        <w:rPr>
          <w:rFonts w:ascii="Arial" w:hAnsi="Arial" w:cs="Arial"/>
          <w:b/>
        </w:rPr>
        <w:t>Integration</w:t>
      </w:r>
      <w:r w:rsidR="00D245DD" w:rsidRPr="00DE14F8">
        <w:rPr>
          <w:rFonts w:ascii="Arial" w:hAnsi="Arial" w:cs="Arial"/>
          <w:b/>
        </w:rPr>
        <w:t xml:space="preserve"> of a </w:t>
      </w:r>
      <w:r w:rsidR="008D7265" w:rsidRPr="00DE14F8">
        <w:rPr>
          <w:rFonts w:ascii="Arial" w:hAnsi="Arial" w:cs="Arial"/>
          <w:b/>
        </w:rPr>
        <w:t>h</w:t>
      </w:r>
      <w:r w:rsidR="00D245DD" w:rsidRPr="00DE14F8">
        <w:rPr>
          <w:rFonts w:ascii="Arial" w:hAnsi="Arial" w:cs="Arial"/>
          <w:b/>
        </w:rPr>
        <w:t xml:space="preserve">uman </w:t>
      </w:r>
      <w:r w:rsidR="008D7265" w:rsidRPr="00DE14F8">
        <w:rPr>
          <w:rFonts w:ascii="Arial" w:hAnsi="Arial" w:cs="Arial"/>
          <w:b/>
        </w:rPr>
        <w:t>r</w:t>
      </w:r>
      <w:r w:rsidR="00D245DD" w:rsidRPr="00DE14F8">
        <w:rPr>
          <w:rFonts w:ascii="Arial" w:hAnsi="Arial" w:cs="Arial"/>
          <w:b/>
        </w:rPr>
        <w:t xml:space="preserve">ights </w:t>
      </w:r>
      <w:r w:rsidR="00913D5D" w:rsidRPr="00DE14F8">
        <w:rPr>
          <w:rFonts w:ascii="Arial" w:hAnsi="Arial" w:cs="Arial"/>
          <w:b/>
        </w:rPr>
        <w:t>l</w:t>
      </w:r>
      <w:r w:rsidR="00D245DD" w:rsidRPr="00DE14F8">
        <w:rPr>
          <w:rFonts w:ascii="Arial" w:hAnsi="Arial" w:cs="Arial"/>
          <w:b/>
        </w:rPr>
        <w:t xml:space="preserve">ens </w:t>
      </w:r>
      <w:r w:rsidR="00E31446" w:rsidRPr="00DE14F8">
        <w:rPr>
          <w:rFonts w:ascii="Arial" w:hAnsi="Arial" w:cs="Arial"/>
          <w:b/>
        </w:rPr>
        <w:t>in</w:t>
      </w:r>
      <w:r w:rsidR="00D245DD" w:rsidRPr="00DE14F8">
        <w:rPr>
          <w:rFonts w:ascii="Arial" w:hAnsi="Arial" w:cs="Arial"/>
          <w:b/>
        </w:rPr>
        <w:t xml:space="preserve">to E&amp;S </w:t>
      </w:r>
      <w:r w:rsidR="00913D5D" w:rsidRPr="00DE14F8">
        <w:rPr>
          <w:rFonts w:ascii="Arial" w:hAnsi="Arial" w:cs="Arial"/>
          <w:b/>
        </w:rPr>
        <w:t>due diligence</w:t>
      </w:r>
      <w:r w:rsidRPr="00DE14F8">
        <w:rPr>
          <w:rFonts w:ascii="Arial" w:hAnsi="Arial" w:cs="Arial"/>
        </w:rPr>
        <w:t xml:space="preserve">: </w:t>
      </w:r>
      <w:r w:rsidR="00931ABF" w:rsidRPr="00DE14F8">
        <w:rPr>
          <w:rFonts w:ascii="Arial" w:hAnsi="Arial" w:cs="Arial"/>
        </w:rPr>
        <w:t xml:space="preserve">In </w:t>
      </w:r>
      <w:r w:rsidR="00E31446" w:rsidRPr="00DE14F8">
        <w:rPr>
          <w:rFonts w:ascii="Arial" w:hAnsi="Arial" w:cs="Arial"/>
        </w:rPr>
        <w:t xml:space="preserve">many </w:t>
      </w:r>
      <w:r w:rsidR="00931ABF" w:rsidRPr="00DE14F8">
        <w:rPr>
          <w:rFonts w:ascii="Arial" w:hAnsi="Arial" w:cs="Arial"/>
        </w:rPr>
        <w:t>cases, existing E</w:t>
      </w:r>
      <w:r w:rsidR="00D245DD" w:rsidRPr="00DE14F8">
        <w:rPr>
          <w:rFonts w:ascii="Arial" w:hAnsi="Arial" w:cs="Arial"/>
        </w:rPr>
        <w:t>&amp;</w:t>
      </w:r>
      <w:r w:rsidR="00931ABF" w:rsidRPr="00DE14F8">
        <w:rPr>
          <w:rFonts w:ascii="Arial" w:hAnsi="Arial" w:cs="Arial"/>
        </w:rPr>
        <w:t>S due diligence process</w:t>
      </w:r>
      <w:r w:rsidR="00E31446" w:rsidRPr="00DE14F8">
        <w:rPr>
          <w:rFonts w:ascii="Arial" w:hAnsi="Arial" w:cs="Arial"/>
        </w:rPr>
        <w:t>es</w:t>
      </w:r>
      <w:r w:rsidR="00931ABF" w:rsidRPr="00DE14F8">
        <w:rPr>
          <w:rFonts w:ascii="Arial" w:hAnsi="Arial" w:cs="Arial"/>
        </w:rPr>
        <w:t xml:space="preserve"> can be tailored to meet the parameters of </w:t>
      </w:r>
      <w:r w:rsidR="008D7265" w:rsidRPr="00DE14F8">
        <w:rPr>
          <w:rFonts w:ascii="Arial" w:hAnsi="Arial" w:cs="Arial"/>
        </w:rPr>
        <w:t>h</w:t>
      </w:r>
      <w:r w:rsidR="008A3333" w:rsidRPr="00DE14F8">
        <w:rPr>
          <w:rFonts w:ascii="Arial" w:hAnsi="Arial" w:cs="Arial"/>
        </w:rPr>
        <w:t xml:space="preserve">uman </w:t>
      </w:r>
      <w:r w:rsidR="008D7265" w:rsidRPr="00DE14F8">
        <w:rPr>
          <w:rFonts w:ascii="Arial" w:hAnsi="Arial" w:cs="Arial"/>
        </w:rPr>
        <w:t>r</w:t>
      </w:r>
      <w:r w:rsidR="008A3333" w:rsidRPr="00DE14F8">
        <w:rPr>
          <w:rFonts w:ascii="Arial" w:hAnsi="Arial" w:cs="Arial"/>
        </w:rPr>
        <w:t>ights</w:t>
      </w:r>
      <w:r w:rsidR="00931ABF" w:rsidRPr="00DE14F8">
        <w:rPr>
          <w:rFonts w:ascii="Arial" w:hAnsi="Arial" w:cs="Arial"/>
        </w:rPr>
        <w:t xml:space="preserve"> due diligence, as described above</w:t>
      </w:r>
      <w:r w:rsidR="00D245DD" w:rsidRPr="00DE14F8">
        <w:rPr>
          <w:rFonts w:ascii="Arial" w:hAnsi="Arial" w:cs="Arial"/>
        </w:rPr>
        <w:t xml:space="preserve">, by ensuring that they </w:t>
      </w:r>
      <w:r w:rsidR="00E31446" w:rsidRPr="00DE14F8">
        <w:rPr>
          <w:rFonts w:ascii="Arial" w:hAnsi="Arial" w:cs="Arial"/>
        </w:rPr>
        <w:t xml:space="preserve">integrate </w:t>
      </w:r>
      <w:r w:rsidR="00D245DD" w:rsidRPr="00DE14F8">
        <w:rPr>
          <w:rFonts w:ascii="Arial" w:hAnsi="Arial" w:cs="Arial"/>
        </w:rPr>
        <w:t xml:space="preserve">a </w:t>
      </w:r>
      <w:r w:rsidR="008D7265" w:rsidRPr="00DE14F8">
        <w:rPr>
          <w:rFonts w:ascii="Arial" w:hAnsi="Arial" w:cs="Arial"/>
        </w:rPr>
        <w:t>h</w:t>
      </w:r>
      <w:r w:rsidR="008A3333" w:rsidRPr="00DE14F8">
        <w:rPr>
          <w:rFonts w:ascii="Arial" w:hAnsi="Arial" w:cs="Arial"/>
        </w:rPr>
        <w:t xml:space="preserve">uman </w:t>
      </w:r>
      <w:r w:rsidR="008D7265" w:rsidRPr="00DE14F8">
        <w:rPr>
          <w:rFonts w:ascii="Arial" w:hAnsi="Arial" w:cs="Arial"/>
        </w:rPr>
        <w:t>r</w:t>
      </w:r>
      <w:r w:rsidR="008A3333" w:rsidRPr="00DE14F8">
        <w:rPr>
          <w:rFonts w:ascii="Arial" w:hAnsi="Arial" w:cs="Arial"/>
        </w:rPr>
        <w:t>ights</w:t>
      </w:r>
      <w:r w:rsidR="00D245DD" w:rsidRPr="00DE14F8">
        <w:rPr>
          <w:rFonts w:ascii="Arial" w:hAnsi="Arial" w:cs="Arial"/>
        </w:rPr>
        <w:t xml:space="preserve"> lens</w:t>
      </w:r>
      <w:r w:rsidR="00931ABF" w:rsidRPr="00DE14F8">
        <w:rPr>
          <w:rFonts w:ascii="Arial" w:hAnsi="Arial" w:cs="Arial"/>
        </w:rPr>
        <w:t xml:space="preserve">. </w:t>
      </w:r>
    </w:p>
    <w:p w14:paraId="4247F807" w14:textId="77777777" w:rsidR="00710585" w:rsidRPr="00DE14F8" w:rsidRDefault="00710585" w:rsidP="00430E05">
      <w:pPr>
        <w:pStyle w:val="ListParagraph"/>
        <w:spacing w:before="120"/>
        <w:rPr>
          <w:rFonts w:ascii="Arial" w:hAnsi="Arial" w:cs="Arial"/>
          <w:sz w:val="12"/>
        </w:rPr>
      </w:pPr>
    </w:p>
    <w:p w14:paraId="5E030F50" w14:textId="77777777" w:rsidR="00430E05" w:rsidRPr="00DE14F8" w:rsidRDefault="00710585" w:rsidP="0047786D">
      <w:pPr>
        <w:pStyle w:val="ListParagraph"/>
        <w:numPr>
          <w:ilvl w:val="0"/>
          <w:numId w:val="12"/>
        </w:numPr>
        <w:spacing w:before="120"/>
        <w:ind w:left="284" w:hanging="284"/>
        <w:rPr>
          <w:rFonts w:ascii="Arial" w:hAnsi="Arial" w:cs="Arial"/>
        </w:rPr>
      </w:pPr>
      <w:r w:rsidRPr="00DE14F8">
        <w:rPr>
          <w:rFonts w:ascii="Arial" w:hAnsi="Arial" w:cs="Arial"/>
          <w:b/>
        </w:rPr>
        <w:t xml:space="preserve">Focused </w:t>
      </w:r>
      <w:r w:rsidR="008D7265" w:rsidRPr="00DE14F8">
        <w:rPr>
          <w:rFonts w:ascii="Arial" w:hAnsi="Arial" w:cs="Arial"/>
          <w:b/>
        </w:rPr>
        <w:t>a</w:t>
      </w:r>
      <w:r w:rsidR="00690BF7" w:rsidRPr="00DE14F8">
        <w:rPr>
          <w:rFonts w:ascii="Arial" w:hAnsi="Arial" w:cs="Arial"/>
          <w:b/>
        </w:rPr>
        <w:t xml:space="preserve">ssessment of </w:t>
      </w:r>
      <w:r w:rsidR="008D7265" w:rsidRPr="00DE14F8">
        <w:rPr>
          <w:rFonts w:ascii="Arial" w:hAnsi="Arial" w:cs="Arial"/>
          <w:b/>
        </w:rPr>
        <w:t>h</w:t>
      </w:r>
      <w:r w:rsidR="00690BF7" w:rsidRPr="00DE14F8">
        <w:rPr>
          <w:rFonts w:ascii="Arial" w:hAnsi="Arial" w:cs="Arial"/>
          <w:b/>
        </w:rPr>
        <w:t xml:space="preserve">uman </w:t>
      </w:r>
      <w:r w:rsidR="008D7265" w:rsidRPr="00DE14F8">
        <w:rPr>
          <w:rFonts w:ascii="Arial" w:hAnsi="Arial" w:cs="Arial"/>
          <w:b/>
        </w:rPr>
        <w:t>r</w:t>
      </w:r>
      <w:r w:rsidR="00690BF7" w:rsidRPr="00DE14F8">
        <w:rPr>
          <w:rFonts w:ascii="Arial" w:hAnsi="Arial" w:cs="Arial"/>
          <w:b/>
        </w:rPr>
        <w:t xml:space="preserve">ights </w:t>
      </w:r>
      <w:r w:rsidR="00913D5D" w:rsidRPr="00DE14F8">
        <w:rPr>
          <w:rFonts w:ascii="Arial" w:hAnsi="Arial" w:cs="Arial"/>
          <w:b/>
        </w:rPr>
        <w:t>i</w:t>
      </w:r>
      <w:r w:rsidR="00690BF7" w:rsidRPr="00DE14F8">
        <w:rPr>
          <w:rFonts w:ascii="Arial" w:hAnsi="Arial" w:cs="Arial"/>
          <w:b/>
        </w:rPr>
        <w:t>mpacts</w:t>
      </w:r>
      <w:r w:rsidRPr="00DE14F8">
        <w:rPr>
          <w:rFonts w:ascii="Arial" w:hAnsi="Arial" w:cs="Arial"/>
        </w:rPr>
        <w:t xml:space="preserve">: </w:t>
      </w:r>
      <w:r w:rsidR="00931ABF" w:rsidRPr="00DE14F8">
        <w:rPr>
          <w:rFonts w:ascii="Arial" w:hAnsi="Arial" w:cs="Arial"/>
        </w:rPr>
        <w:t xml:space="preserve">In other cases, </w:t>
      </w:r>
      <w:r w:rsidRPr="00DE14F8">
        <w:rPr>
          <w:rFonts w:ascii="Arial" w:hAnsi="Arial" w:cs="Arial"/>
        </w:rPr>
        <w:t xml:space="preserve">it may be necessary to </w:t>
      </w:r>
      <w:r w:rsidR="00844DB2" w:rsidRPr="00DE14F8">
        <w:rPr>
          <w:rFonts w:ascii="Arial" w:hAnsi="Arial" w:cs="Arial"/>
        </w:rPr>
        <w:t>focus on</w:t>
      </w:r>
      <w:r w:rsidR="00F100ED" w:rsidRPr="00DE14F8">
        <w:rPr>
          <w:rFonts w:ascii="Arial" w:hAnsi="Arial" w:cs="Arial"/>
        </w:rPr>
        <w:t xml:space="preserve">: (i) </w:t>
      </w:r>
      <w:r w:rsidRPr="00DE14F8">
        <w:rPr>
          <w:rFonts w:ascii="Arial" w:hAnsi="Arial" w:cs="Arial"/>
        </w:rPr>
        <w:t>specific</w:t>
      </w:r>
      <w:r w:rsidR="008A3333" w:rsidRPr="00DE14F8">
        <w:rPr>
          <w:rFonts w:ascii="Arial" w:hAnsi="Arial" w:cs="Arial"/>
        </w:rPr>
        <w:t xml:space="preserve"> risks or</w:t>
      </w:r>
      <w:r w:rsidRPr="00DE14F8">
        <w:rPr>
          <w:rFonts w:ascii="Arial" w:hAnsi="Arial" w:cs="Arial"/>
        </w:rPr>
        <w:t xml:space="preserve"> impact</w:t>
      </w:r>
      <w:r w:rsidR="008A3333" w:rsidRPr="00DE14F8">
        <w:rPr>
          <w:rFonts w:ascii="Arial" w:hAnsi="Arial" w:cs="Arial"/>
        </w:rPr>
        <w:t>s</w:t>
      </w:r>
      <w:r w:rsidRPr="00DE14F8">
        <w:rPr>
          <w:rFonts w:ascii="Arial" w:hAnsi="Arial" w:cs="Arial"/>
        </w:rPr>
        <w:t xml:space="preserve">, </w:t>
      </w:r>
      <w:r w:rsidR="00F100ED" w:rsidRPr="00DE14F8">
        <w:rPr>
          <w:rFonts w:ascii="Arial" w:hAnsi="Arial" w:cs="Arial"/>
        </w:rPr>
        <w:t xml:space="preserve">(ii) </w:t>
      </w:r>
      <w:r w:rsidRPr="00DE14F8">
        <w:rPr>
          <w:rFonts w:ascii="Arial" w:hAnsi="Arial" w:cs="Arial"/>
        </w:rPr>
        <w:t>specific stakeholder group</w:t>
      </w:r>
      <w:r w:rsidR="008D7265" w:rsidRPr="00DE14F8">
        <w:rPr>
          <w:rFonts w:ascii="Arial" w:hAnsi="Arial" w:cs="Arial"/>
        </w:rPr>
        <w:t>s</w:t>
      </w:r>
      <w:r w:rsidRPr="00DE14F8">
        <w:rPr>
          <w:rFonts w:ascii="Arial" w:hAnsi="Arial" w:cs="Arial"/>
        </w:rPr>
        <w:t xml:space="preserve"> that might be adversely affected, </w:t>
      </w:r>
      <w:r w:rsidR="00F100ED" w:rsidRPr="00DE14F8">
        <w:rPr>
          <w:rFonts w:ascii="Arial" w:hAnsi="Arial" w:cs="Arial"/>
        </w:rPr>
        <w:t xml:space="preserve">(iii) </w:t>
      </w:r>
      <w:r w:rsidR="00E31446" w:rsidRPr="00DE14F8">
        <w:rPr>
          <w:rFonts w:ascii="Arial" w:hAnsi="Arial" w:cs="Arial"/>
        </w:rPr>
        <w:t xml:space="preserve">a specific operating context, </w:t>
      </w:r>
      <w:r w:rsidRPr="00DE14F8">
        <w:rPr>
          <w:rFonts w:ascii="Arial" w:hAnsi="Arial" w:cs="Arial"/>
        </w:rPr>
        <w:t xml:space="preserve">or </w:t>
      </w:r>
      <w:r w:rsidR="00F100ED" w:rsidRPr="00DE14F8">
        <w:rPr>
          <w:rFonts w:ascii="Arial" w:hAnsi="Arial" w:cs="Arial"/>
        </w:rPr>
        <w:t xml:space="preserve">(iv) </w:t>
      </w:r>
      <w:r w:rsidRPr="00DE14F8">
        <w:rPr>
          <w:rFonts w:ascii="Arial" w:hAnsi="Arial" w:cs="Arial"/>
        </w:rPr>
        <w:t>specific business activit</w:t>
      </w:r>
      <w:r w:rsidR="008D7265" w:rsidRPr="00DE14F8">
        <w:rPr>
          <w:rFonts w:ascii="Arial" w:hAnsi="Arial" w:cs="Arial"/>
        </w:rPr>
        <w:t>ies</w:t>
      </w:r>
      <w:r w:rsidR="00495321" w:rsidRPr="00DE14F8">
        <w:rPr>
          <w:rFonts w:ascii="Arial" w:hAnsi="Arial" w:cs="Arial"/>
        </w:rPr>
        <w:t xml:space="preserve"> </w:t>
      </w:r>
      <w:r w:rsidR="00F100ED" w:rsidRPr="00DE14F8">
        <w:rPr>
          <w:rFonts w:ascii="Arial" w:hAnsi="Arial" w:cs="Arial"/>
        </w:rPr>
        <w:t>or business relationship</w:t>
      </w:r>
      <w:r w:rsidR="008D7265" w:rsidRPr="00DE14F8">
        <w:rPr>
          <w:rFonts w:ascii="Arial" w:hAnsi="Arial" w:cs="Arial"/>
        </w:rPr>
        <w:t>s</w:t>
      </w:r>
      <w:r w:rsidR="00F100ED" w:rsidRPr="00DE14F8">
        <w:rPr>
          <w:rFonts w:ascii="Arial" w:hAnsi="Arial" w:cs="Arial"/>
        </w:rPr>
        <w:t xml:space="preserve"> </w:t>
      </w:r>
      <w:r w:rsidR="00495321" w:rsidRPr="00DE14F8">
        <w:rPr>
          <w:rFonts w:ascii="Arial" w:hAnsi="Arial" w:cs="Arial"/>
        </w:rPr>
        <w:t>for a more focused</w:t>
      </w:r>
      <w:r w:rsidRPr="00DE14F8">
        <w:rPr>
          <w:rFonts w:ascii="Arial" w:hAnsi="Arial" w:cs="Arial"/>
        </w:rPr>
        <w:t xml:space="preserve"> </w:t>
      </w:r>
      <w:r w:rsidR="00AB536E" w:rsidRPr="00DE14F8">
        <w:rPr>
          <w:rFonts w:ascii="Arial" w:hAnsi="Arial" w:cs="Arial"/>
        </w:rPr>
        <w:t xml:space="preserve">assessment of </w:t>
      </w:r>
      <w:r w:rsidR="008D7265" w:rsidRPr="00DE14F8">
        <w:rPr>
          <w:rFonts w:ascii="Arial" w:hAnsi="Arial" w:cs="Arial"/>
        </w:rPr>
        <w:t>h</w:t>
      </w:r>
      <w:r w:rsidR="008A3333" w:rsidRPr="00DE14F8">
        <w:rPr>
          <w:rFonts w:ascii="Arial" w:hAnsi="Arial" w:cs="Arial"/>
        </w:rPr>
        <w:t xml:space="preserve">uman </w:t>
      </w:r>
      <w:r w:rsidR="008D7265" w:rsidRPr="00DE14F8">
        <w:rPr>
          <w:rFonts w:ascii="Arial" w:hAnsi="Arial" w:cs="Arial"/>
        </w:rPr>
        <w:t>r</w:t>
      </w:r>
      <w:r w:rsidR="008A3333" w:rsidRPr="00DE14F8">
        <w:rPr>
          <w:rFonts w:ascii="Arial" w:hAnsi="Arial" w:cs="Arial"/>
        </w:rPr>
        <w:t>ights</w:t>
      </w:r>
      <w:r w:rsidRPr="00DE14F8">
        <w:rPr>
          <w:rFonts w:ascii="Arial" w:hAnsi="Arial" w:cs="Arial"/>
        </w:rPr>
        <w:t xml:space="preserve"> </w:t>
      </w:r>
      <w:r w:rsidR="008D7265" w:rsidRPr="00DE14F8">
        <w:rPr>
          <w:rFonts w:ascii="Arial" w:hAnsi="Arial" w:cs="Arial"/>
        </w:rPr>
        <w:t xml:space="preserve">risks and </w:t>
      </w:r>
      <w:r w:rsidR="00AB536E" w:rsidRPr="00DE14F8">
        <w:rPr>
          <w:rFonts w:ascii="Arial" w:hAnsi="Arial" w:cs="Arial"/>
        </w:rPr>
        <w:t>impacts</w:t>
      </w:r>
      <w:r w:rsidRPr="00DE14F8">
        <w:rPr>
          <w:rFonts w:ascii="Arial" w:hAnsi="Arial" w:cs="Arial"/>
        </w:rPr>
        <w:t xml:space="preserve">, conducted </w:t>
      </w:r>
      <w:r w:rsidR="00495321" w:rsidRPr="00DE14F8">
        <w:rPr>
          <w:rFonts w:ascii="Arial" w:hAnsi="Arial" w:cs="Arial"/>
        </w:rPr>
        <w:t>either as part of</w:t>
      </w:r>
      <w:r w:rsidR="00DF6FF4">
        <w:rPr>
          <w:rFonts w:ascii="Arial" w:hAnsi="Arial" w:cs="Arial"/>
        </w:rPr>
        <w:t>,</w:t>
      </w:r>
      <w:r w:rsidR="00495321" w:rsidRPr="00DE14F8">
        <w:rPr>
          <w:rFonts w:ascii="Arial" w:hAnsi="Arial" w:cs="Arial"/>
        </w:rPr>
        <w:t xml:space="preserve"> or in parallel to</w:t>
      </w:r>
      <w:r w:rsidR="00DF6FF4">
        <w:rPr>
          <w:rFonts w:ascii="Arial" w:hAnsi="Arial" w:cs="Arial"/>
        </w:rPr>
        <w:t>,</w:t>
      </w:r>
      <w:r w:rsidRPr="00DE14F8">
        <w:rPr>
          <w:rFonts w:ascii="Arial" w:hAnsi="Arial" w:cs="Arial"/>
        </w:rPr>
        <w:t xml:space="preserve"> an existing E</w:t>
      </w:r>
      <w:r w:rsidR="00D245DD" w:rsidRPr="00DE14F8">
        <w:rPr>
          <w:rFonts w:ascii="Arial" w:hAnsi="Arial" w:cs="Arial"/>
        </w:rPr>
        <w:t>&amp;</w:t>
      </w:r>
      <w:r w:rsidRPr="00DE14F8">
        <w:rPr>
          <w:rFonts w:ascii="Arial" w:hAnsi="Arial" w:cs="Arial"/>
        </w:rPr>
        <w:t>S due diligence process</w:t>
      </w:r>
      <w:r w:rsidR="00676BE5" w:rsidRPr="00DE14F8">
        <w:rPr>
          <w:rFonts w:ascii="Arial" w:hAnsi="Arial" w:cs="Arial"/>
        </w:rPr>
        <w:t>. This type of focused assessment can ensure better understanding of specific risks and impacts related to the business and bring greater emphasis and attention to those risks to ensure that they are managed effectively;</w:t>
      </w:r>
    </w:p>
    <w:p w14:paraId="366F6A0C" w14:textId="77777777" w:rsidR="00710585" w:rsidRPr="00DE14F8" w:rsidRDefault="00710585" w:rsidP="0047786D">
      <w:pPr>
        <w:ind w:left="284" w:hanging="284"/>
        <w:rPr>
          <w:rFonts w:ascii="Arial" w:hAnsi="Arial" w:cs="Arial"/>
          <w:sz w:val="12"/>
        </w:rPr>
      </w:pPr>
    </w:p>
    <w:p w14:paraId="6B441D1B" w14:textId="77777777" w:rsidR="00710585" w:rsidRPr="00DE14F8" w:rsidRDefault="00710585" w:rsidP="0047786D">
      <w:pPr>
        <w:pStyle w:val="ListParagraph"/>
        <w:numPr>
          <w:ilvl w:val="0"/>
          <w:numId w:val="12"/>
        </w:numPr>
        <w:ind w:left="284" w:hanging="284"/>
        <w:rPr>
          <w:rFonts w:ascii="Arial" w:hAnsi="Arial" w:cs="Arial"/>
        </w:rPr>
      </w:pPr>
      <w:r w:rsidRPr="00DE14F8">
        <w:rPr>
          <w:rFonts w:ascii="Arial" w:hAnsi="Arial" w:cs="Arial"/>
          <w:b/>
        </w:rPr>
        <w:t>Broadly</w:t>
      </w:r>
      <w:r w:rsidRPr="00DE14F8">
        <w:rPr>
          <w:rFonts w:ascii="Arial" w:hAnsi="Arial" w:cs="Arial"/>
        </w:rPr>
        <w:t>-</w:t>
      </w:r>
      <w:r w:rsidR="008D7265" w:rsidRPr="00DE14F8">
        <w:rPr>
          <w:rFonts w:ascii="Arial" w:hAnsi="Arial" w:cs="Arial"/>
          <w:b/>
        </w:rPr>
        <w:t>s</w:t>
      </w:r>
      <w:r w:rsidRPr="00DE14F8">
        <w:rPr>
          <w:rFonts w:ascii="Arial" w:hAnsi="Arial" w:cs="Arial"/>
          <w:b/>
        </w:rPr>
        <w:t xml:space="preserve">coped </w:t>
      </w:r>
      <w:r w:rsidR="008D7265" w:rsidRPr="00DE14F8">
        <w:rPr>
          <w:rFonts w:ascii="Arial" w:hAnsi="Arial" w:cs="Arial"/>
          <w:b/>
        </w:rPr>
        <w:t>assessment of human rights impacts</w:t>
      </w:r>
      <w:r w:rsidRPr="00DE14F8">
        <w:rPr>
          <w:rFonts w:ascii="Arial" w:hAnsi="Arial" w:cs="Arial"/>
        </w:rPr>
        <w:t xml:space="preserve">: In </w:t>
      </w:r>
      <w:r w:rsidR="00E31446" w:rsidRPr="00DE14F8">
        <w:rPr>
          <w:rFonts w:ascii="Arial" w:hAnsi="Arial" w:cs="Arial"/>
        </w:rPr>
        <w:t xml:space="preserve">certain </w:t>
      </w:r>
      <w:r w:rsidRPr="00DE14F8">
        <w:rPr>
          <w:rFonts w:ascii="Arial" w:hAnsi="Arial" w:cs="Arial"/>
        </w:rPr>
        <w:t xml:space="preserve">cases, it may be appropriate to conduct a </w:t>
      </w:r>
      <w:r w:rsidR="008D7265" w:rsidRPr="00DE14F8">
        <w:rPr>
          <w:rFonts w:ascii="Arial" w:hAnsi="Arial" w:cs="Arial"/>
        </w:rPr>
        <w:t xml:space="preserve">more </w:t>
      </w:r>
      <w:r w:rsidRPr="00DE14F8">
        <w:rPr>
          <w:rFonts w:ascii="Arial" w:hAnsi="Arial" w:cs="Arial"/>
        </w:rPr>
        <w:t>broadly-scoped</w:t>
      </w:r>
      <w:r w:rsidR="008D7265" w:rsidRPr="00DE14F8">
        <w:rPr>
          <w:rFonts w:ascii="Arial" w:hAnsi="Arial" w:cs="Arial"/>
        </w:rPr>
        <w:t xml:space="preserve"> assessment of human rights impacts (such as an HRIA), including all of the parameters identified in option (b) above</w:t>
      </w:r>
      <w:r w:rsidRPr="00DE14F8">
        <w:rPr>
          <w:rFonts w:ascii="Arial" w:hAnsi="Arial" w:cs="Arial"/>
        </w:rPr>
        <w:t>, parallel to an existing E</w:t>
      </w:r>
      <w:r w:rsidR="00DF6FF4">
        <w:rPr>
          <w:rFonts w:ascii="Arial" w:hAnsi="Arial" w:cs="Arial"/>
        </w:rPr>
        <w:t>&amp;S</w:t>
      </w:r>
      <w:r w:rsidRPr="00DE14F8">
        <w:rPr>
          <w:rFonts w:ascii="Arial" w:hAnsi="Arial" w:cs="Arial"/>
        </w:rPr>
        <w:t xml:space="preserve"> due diligence process.</w:t>
      </w:r>
      <w:r w:rsidR="00CE1206" w:rsidRPr="00DE14F8">
        <w:rPr>
          <w:rFonts w:ascii="Arial" w:hAnsi="Arial" w:cs="Arial"/>
        </w:rPr>
        <w:t xml:space="preserve"> </w:t>
      </w:r>
    </w:p>
    <w:p w14:paraId="2F1D9157" w14:textId="77777777" w:rsidR="00710585" w:rsidRPr="00DE14F8" w:rsidRDefault="00710585" w:rsidP="003113CF">
      <w:pPr>
        <w:rPr>
          <w:rFonts w:ascii="Arial" w:hAnsi="Arial" w:cs="Arial"/>
        </w:rPr>
      </w:pPr>
    </w:p>
    <w:p w14:paraId="1C5D8C40" w14:textId="21C61C51" w:rsidR="000501F8" w:rsidRDefault="008D7265" w:rsidP="0047786D">
      <w:pPr>
        <w:ind w:left="-567"/>
        <w:rPr>
          <w:rFonts w:ascii="Arial" w:hAnsi="Arial" w:cs="Arial"/>
        </w:rPr>
      </w:pPr>
      <w:r w:rsidRPr="00DE14F8">
        <w:rPr>
          <w:rFonts w:ascii="Arial" w:hAnsi="Arial" w:cs="Arial"/>
          <w:b/>
        </w:rPr>
        <w:t>Factors to consider</w:t>
      </w:r>
      <w:r w:rsidRPr="00DE14F8">
        <w:rPr>
          <w:rFonts w:ascii="Arial" w:hAnsi="Arial" w:cs="Arial"/>
        </w:rPr>
        <w:t xml:space="preserve">:  </w:t>
      </w:r>
      <w:r w:rsidR="0029506B">
        <w:rPr>
          <w:rFonts w:ascii="Arial" w:hAnsi="Arial" w:cs="Arial"/>
        </w:rPr>
        <w:t>There are</w:t>
      </w:r>
      <w:bookmarkStart w:id="0" w:name="_GoBack"/>
      <w:bookmarkEnd w:id="0"/>
      <w:r w:rsidR="00710585" w:rsidRPr="00DE14F8">
        <w:rPr>
          <w:rFonts w:ascii="Arial" w:hAnsi="Arial" w:cs="Arial"/>
        </w:rPr>
        <w:t xml:space="preserve"> a range of factors </w:t>
      </w:r>
      <w:r w:rsidRPr="00DE14F8">
        <w:rPr>
          <w:rFonts w:ascii="Arial" w:hAnsi="Arial" w:cs="Arial"/>
        </w:rPr>
        <w:t xml:space="preserve">to consider </w:t>
      </w:r>
      <w:r w:rsidR="00710585" w:rsidRPr="00DE14F8">
        <w:rPr>
          <w:rFonts w:ascii="Arial" w:hAnsi="Arial" w:cs="Arial"/>
        </w:rPr>
        <w:t xml:space="preserve">that could create heightened risk for severe </w:t>
      </w:r>
      <w:r w:rsidRPr="00DE14F8">
        <w:rPr>
          <w:rFonts w:ascii="Arial" w:hAnsi="Arial" w:cs="Arial"/>
        </w:rPr>
        <w:t>h</w:t>
      </w:r>
      <w:r w:rsidR="008A3333" w:rsidRPr="00DE14F8">
        <w:rPr>
          <w:rFonts w:ascii="Arial" w:hAnsi="Arial" w:cs="Arial"/>
        </w:rPr>
        <w:t xml:space="preserve">uman </w:t>
      </w:r>
      <w:r w:rsidRPr="00DE14F8">
        <w:rPr>
          <w:rFonts w:ascii="Arial" w:hAnsi="Arial" w:cs="Arial"/>
        </w:rPr>
        <w:t>r</w:t>
      </w:r>
      <w:r w:rsidR="008A3333" w:rsidRPr="00DE14F8">
        <w:rPr>
          <w:rFonts w:ascii="Arial" w:hAnsi="Arial" w:cs="Arial"/>
        </w:rPr>
        <w:t>ights</w:t>
      </w:r>
      <w:r w:rsidR="00430E05" w:rsidRPr="00DE14F8">
        <w:rPr>
          <w:rFonts w:ascii="Arial" w:hAnsi="Arial" w:cs="Arial"/>
        </w:rPr>
        <w:t xml:space="preserve"> impacts, including factors related to</w:t>
      </w:r>
      <w:r w:rsidR="000501F8" w:rsidRPr="00DE14F8">
        <w:rPr>
          <w:rFonts w:ascii="Arial" w:hAnsi="Arial" w:cs="Arial"/>
        </w:rPr>
        <w:t>:</w:t>
      </w:r>
    </w:p>
    <w:p w14:paraId="26EC0585" w14:textId="77777777" w:rsidR="0047786D" w:rsidRPr="00DE14F8" w:rsidRDefault="0047786D" w:rsidP="003113CF">
      <w:pPr>
        <w:rPr>
          <w:rFonts w:ascii="Arial" w:hAnsi="Arial" w:cs="Arial"/>
        </w:rPr>
      </w:pPr>
    </w:p>
    <w:p w14:paraId="4BDA3E54" w14:textId="77777777" w:rsidR="000501F8" w:rsidRPr="00DE14F8" w:rsidRDefault="000501F8" w:rsidP="0047786D">
      <w:pPr>
        <w:pStyle w:val="ListParagraph"/>
        <w:numPr>
          <w:ilvl w:val="0"/>
          <w:numId w:val="4"/>
        </w:numPr>
        <w:ind w:left="284" w:hanging="426"/>
        <w:rPr>
          <w:rFonts w:ascii="Arial" w:hAnsi="Arial" w:cs="Arial"/>
        </w:rPr>
      </w:pPr>
      <w:r w:rsidRPr="00DE14F8">
        <w:rPr>
          <w:rFonts w:ascii="Arial" w:hAnsi="Arial" w:cs="Arial"/>
        </w:rPr>
        <w:t>T</w:t>
      </w:r>
      <w:r w:rsidR="00430E05" w:rsidRPr="00DE14F8">
        <w:rPr>
          <w:rFonts w:ascii="Arial" w:hAnsi="Arial" w:cs="Arial"/>
        </w:rPr>
        <w:t>he operating context</w:t>
      </w:r>
      <w:r w:rsidRPr="00DE14F8">
        <w:rPr>
          <w:rFonts w:ascii="Arial" w:hAnsi="Arial" w:cs="Arial"/>
        </w:rPr>
        <w:t xml:space="preserve">, where risks can be heightened by the presence of conflict, systemic corruption, weak governance, or widespread social practices that infringe upon certain </w:t>
      </w:r>
      <w:r w:rsidR="008D7265" w:rsidRPr="00DE14F8">
        <w:rPr>
          <w:rFonts w:ascii="Arial" w:hAnsi="Arial" w:cs="Arial"/>
        </w:rPr>
        <w:t>h</w:t>
      </w:r>
      <w:r w:rsidR="008A3333" w:rsidRPr="00DE14F8">
        <w:rPr>
          <w:rFonts w:ascii="Arial" w:hAnsi="Arial" w:cs="Arial"/>
        </w:rPr>
        <w:t xml:space="preserve">uman </w:t>
      </w:r>
      <w:r w:rsidR="008D7265" w:rsidRPr="00DE14F8">
        <w:rPr>
          <w:rFonts w:ascii="Arial" w:hAnsi="Arial" w:cs="Arial"/>
        </w:rPr>
        <w:t>r</w:t>
      </w:r>
      <w:r w:rsidR="008A3333" w:rsidRPr="00DE14F8">
        <w:rPr>
          <w:rFonts w:ascii="Arial" w:hAnsi="Arial" w:cs="Arial"/>
        </w:rPr>
        <w:t>ights</w:t>
      </w:r>
      <w:r w:rsidRPr="00DE14F8">
        <w:rPr>
          <w:rFonts w:ascii="Arial" w:hAnsi="Arial" w:cs="Arial"/>
        </w:rPr>
        <w:t>;</w:t>
      </w:r>
    </w:p>
    <w:p w14:paraId="0E95F682" w14:textId="77777777" w:rsidR="000501F8" w:rsidRPr="00DE14F8" w:rsidRDefault="000501F8" w:rsidP="0047786D">
      <w:pPr>
        <w:pStyle w:val="ListParagraph"/>
        <w:numPr>
          <w:ilvl w:val="0"/>
          <w:numId w:val="4"/>
        </w:numPr>
        <w:ind w:left="284" w:hanging="426"/>
        <w:rPr>
          <w:rFonts w:ascii="Arial" w:hAnsi="Arial" w:cs="Arial"/>
        </w:rPr>
      </w:pPr>
      <w:r w:rsidRPr="00DE14F8">
        <w:rPr>
          <w:rFonts w:ascii="Arial" w:hAnsi="Arial" w:cs="Arial"/>
        </w:rPr>
        <w:t>T</w:t>
      </w:r>
      <w:r w:rsidR="00430E05" w:rsidRPr="00DE14F8">
        <w:rPr>
          <w:rFonts w:ascii="Arial" w:hAnsi="Arial" w:cs="Arial"/>
        </w:rPr>
        <w:t>he business relationships</w:t>
      </w:r>
      <w:r w:rsidRPr="00DE14F8">
        <w:rPr>
          <w:rFonts w:ascii="Arial" w:hAnsi="Arial" w:cs="Arial"/>
        </w:rPr>
        <w:t>, where risks</w:t>
      </w:r>
      <w:r w:rsidR="008A3333" w:rsidRPr="00DE14F8">
        <w:rPr>
          <w:rFonts w:ascii="Arial" w:hAnsi="Arial" w:cs="Arial"/>
        </w:rPr>
        <w:t xml:space="preserve"> </w:t>
      </w:r>
      <w:r w:rsidRPr="00DE14F8">
        <w:rPr>
          <w:rFonts w:ascii="Arial" w:hAnsi="Arial" w:cs="Arial"/>
        </w:rPr>
        <w:t>can be heightened by third-parties connected to the business operations, products or services, including supply chains, security providers, joint venture partners, customers, or government (as in the case of government-led land acquisition processes);</w:t>
      </w:r>
    </w:p>
    <w:p w14:paraId="2A1E9279" w14:textId="77777777" w:rsidR="000501F8" w:rsidRPr="00DE14F8" w:rsidRDefault="00413CA6" w:rsidP="0047786D">
      <w:pPr>
        <w:pStyle w:val="ListParagraph"/>
        <w:numPr>
          <w:ilvl w:val="0"/>
          <w:numId w:val="4"/>
        </w:numPr>
        <w:ind w:left="284" w:hanging="426"/>
        <w:rPr>
          <w:rFonts w:ascii="Arial" w:hAnsi="Arial" w:cs="Arial"/>
        </w:rPr>
      </w:pPr>
      <w:r w:rsidRPr="00DE14F8">
        <w:rPr>
          <w:rFonts w:ascii="Arial" w:hAnsi="Arial" w:cs="Arial"/>
        </w:rPr>
        <w:t>Impacts to</w:t>
      </w:r>
      <w:r w:rsidR="00430E05" w:rsidRPr="00DE14F8">
        <w:rPr>
          <w:rFonts w:ascii="Arial" w:hAnsi="Arial" w:cs="Arial"/>
        </w:rPr>
        <w:t xml:space="preserve"> vulnerable groups</w:t>
      </w:r>
      <w:r w:rsidR="000501F8" w:rsidRPr="00DE14F8">
        <w:rPr>
          <w:rFonts w:ascii="Arial" w:hAnsi="Arial" w:cs="Arial"/>
        </w:rPr>
        <w:t xml:space="preserve">, such as women, children, ethnic minorities, indigenous </w:t>
      </w:r>
      <w:r w:rsidR="001B0FFA" w:rsidRPr="00DE14F8">
        <w:rPr>
          <w:rFonts w:ascii="Arial" w:hAnsi="Arial" w:cs="Arial"/>
        </w:rPr>
        <w:t>peoples</w:t>
      </w:r>
      <w:r w:rsidR="002115F3">
        <w:rPr>
          <w:rFonts w:ascii="Arial" w:hAnsi="Arial" w:cs="Arial"/>
        </w:rPr>
        <w:t>, or migrant workers, which</w:t>
      </w:r>
      <w:r w:rsidR="000501F8" w:rsidRPr="00DE14F8">
        <w:rPr>
          <w:rFonts w:ascii="Arial" w:hAnsi="Arial" w:cs="Arial"/>
        </w:rPr>
        <w:t xml:space="preserve"> may be less able to raise concerns or have more limited recourse to public institutions;</w:t>
      </w:r>
    </w:p>
    <w:p w14:paraId="71E5FD1A" w14:textId="77777777" w:rsidR="000501F8" w:rsidRPr="00DE14F8" w:rsidRDefault="000501F8" w:rsidP="0047786D">
      <w:pPr>
        <w:pStyle w:val="ListParagraph"/>
        <w:numPr>
          <w:ilvl w:val="0"/>
          <w:numId w:val="4"/>
        </w:numPr>
        <w:ind w:left="284" w:hanging="426"/>
        <w:rPr>
          <w:rFonts w:ascii="Arial" w:hAnsi="Arial" w:cs="Arial"/>
        </w:rPr>
      </w:pPr>
      <w:r w:rsidRPr="00DE14F8">
        <w:rPr>
          <w:rFonts w:ascii="Arial" w:hAnsi="Arial" w:cs="Arial"/>
        </w:rPr>
        <w:t>T</w:t>
      </w:r>
      <w:r w:rsidR="00430E05" w:rsidRPr="00DE14F8">
        <w:rPr>
          <w:rFonts w:ascii="Arial" w:hAnsi="Arial" w:cs="Arial"/>
        </w:rPr>
        <w:t>he nature of specific business activities</w:t>
      </w:r>
      <w:r w:rsidRPr="00DE14F8">
        <w:rPr>
          <w:rFonts w:ascii="Arial" w:hAnsi="Arial" w:cs="Arial"/>
        </w:rPr>
        <w:t xml:space="preserve">, which are often accompanied by specific impacts, such as land acquisition and resettlement processes, the presence of public or private security forces, resource-intensive activities in resource-scarce </w:t>
      </w:r>
      <w:r w:rsidRPr="00DE14F8">
        <w:rPr>
          <w:rFonts w:ascii="Arial" w:hAnsi="Arial" w:cs="Arial"/>
        </w:rPr>
        <w:lastRenderedPageBreak/>
        <w:t>environments (such as water</w:t>
      </w:r>
      <w:r w:rsidR="002115F3">
        <w:rPr>
          <w:rFonts w:ascii="Arial" w:hAnsi="Arial" w:cs="Arial"/>
        </w:rPr>
        <w:t>-stressed areas</w:t>
      </w:r>
      <w:r w:rsidRPr="00DE14F8">
        <w:rPr>
          <w:rFonts w:ascii="Arial" w:hAnsi="Arial" w:cs="Arial"/>
        </w:rPr>
        <w:t>), or activities likely to lead to population influx or significant changes in social dynamics;</w:t>
      </w:r>
    </w:p>
    <w:p w14:paraId="1F2BC3C9" w14:textId="77777777" w:rsidR="00495321" w:rsidRPr="00DE14F8" w:rsidRDefault="000501F8" w:rsidP="0047786D">
      <w:pPr>
        <w:pStyle w:val="ListParagraph"/>
        <w:numPr>
          <w:ilvl w:val="0"/>
          <w:numId w:val="4"/>
        </w:numPr>
        <w:ind w:left="284" w:hanging="426"/>
        <w:rPr>
          <w:rFonts w:ascii="Arial" w:hAnsi="Arial" w:cs="Arial"/>
        </w:rPr>
      </w:pPr>
      <w:r w:rsidRPr="00DE14F8">
        <w:rPr>
          <w:rFonts w:ascii="Arial" w:hAnsi="Arial" w:cs="Arial"/>
        </w:rPr>
        <w:t>T</w:t>
      </w:r>
      <w:r w:rsidR="00430E05" w:rsidRPr="00DE14F8">
        <w:rPr>
          <w:rFonts w:ascii="Arial" w:hAnsi="Arial" w:cs="Arial"/>
        </w:rPr>
        <w:t>he experience and management systems of the company</w:t>
      </w:r>
      <w:r w:rsidR="00844DB2" w:rsidRPr="00DE14F8">
        <w:rPr>
          <w:rFonts w:ascii="Arial" w:hAnsi="Arial" w:cs="Arial"/>
        </w:rPr>
        <w:t xml:space="preserve"> </w:t>
      </w:r>
      <w:r w:rsidRPr="00DE14F8">
        <w:rPr>
          <w:rFonts w:ascii="Arial" w:hAnsi="Arial" w:cs="Arial"/>
        </w:rPr>
        <w:t>in managing similar business activities in similar contexts, which can potentially reduce or enhance risk.</w:t>
      </w:r>
    </w:p>
    <w:p w14:paraId="6D02BAE0" w14:textId="77777777" w:rsidR="00495321" w:rsidRPr="00DE14F8" w:rsidRDefault="00495321" w:rsidP="003113CF">
      <w:pPr>
        <w:rPr>
          <w:rFonts w:ascii="Arial" w:hAnsi="Arial" w:cs="Arial"/>
        </w:rPr>
      </w:pPr>
    </w:p>
    <w:p w14:paraId="5D5EC8B2" w14:textId="77777777" w:rsidR="0047786D" w:rsidRDefault="0047786D">
      <w:pPr>
        <w:rPr>
          <w:rFonts w:ascii="Arial" w:hAnsi="Arial" w:cs="Arial"/>
          <w:b/>
        </w:rPr>
      </w:pPr>
      <w:r>
        <w:rPr>
          <w:rFonts w:ascii="Arial" w:hAnsi="Arial" w:cs="Arial"/>
          <w:b/>
        </w:rPr>
        <w:br w:type="page"/>
      </w:r>
    </w:p>
    <w:p w14:paraId="1CC820CF" w14:textId="479C9722" w:rsidR="00DD619F" w:rsidRDefault="00944AB2" w:rsidP="0047786D">
      <w:pPr>
        <w:ind w:left="-567"/>
        <w:rPr>
          <w:rFonts w:ascii="Arial" w:hAnsi="Arial" w:cs="Arial"/>
        </w:rPr>
      </w:pPr>
      <w:r w:rsidRPr="00DE14F8">
        <w:rPr>
          <w:rFonts w:ascii="Arial" w:hAnsi="Arial" w:cs="Arial"/>
          <w:b/>
        </w:rPr>
        <w:lastRenderedPageBreak/>
        <w:t>Examples: Applying the factors to guide a fund manager’s decision</w:t>
      </w:r>
      <w:r w:rsidR="008D7265" w:rsidRPr="00DE14F8">
        <w:rPr>
          <w:rFonts w:ascii="Arial" w:hAnsi="Arial" w:cs="Arial"/>
        </w:rPr>
        <w:t xml:space="preserve">: </w:t>
      </w:r>
    </w:p>
    <w:p w14:paraId="449F5B5F" w14:textId="77777777" w:rsidR="00430E05" w:rsidRPr="00DE14F8" w:rsidRDefault="00430E05" w:rsidP="0047786D">
      <w:pPr>
        <w:ind w:left="-567"/>
        <w:rPr>
          <w:rFonts w:ascii="Arial" w:hAnsi="Arial" w:cs="Arial"/>
        </w:rPr>
      </w:pPr>
      <w:r w:rsidRPr="00DE14F8">
        <w:rPr>
          <w:rFonts w:ascii="Arial" w:hAnsi="Arial" w:cs="Arial"/>
        </w:rPr>
        <w:t>The table below highlights how the presence of these factors</w:t>
      </w:r>
      <w:r w:rsidR="00944AB2" w:rsidRPr="00DE14F8">
        <w:rPr>
          <w:rFonts w:ascii="Arial" w:hAnsi="Arial" w:cs="Arial"/>
        </w:rPr>
        <w:t xml:space="preserve">, applied in practice, </w:t>
      </w:r>
      <w:r w:rsidRPr="00DE14F8">
        <w:rPr>
          <w:rFonts w:ascii="Arial" w:hAnsi="Arial" w:cs="Arial"/>
        </w:rPr>
        <w:t xml:space="preserve">can guide </w:t>
      </w:r>
      <w:r w:rsidR="00BD7E3F">
        <w:rPr>
          <w:rFonts w:ascii="Arial" w:hAnsi="Arial" w:cs="Arial"/>
        </w:rPr>
        <w:t>fund</w:t>
      </w:r>
      <w:r w:rsidRPr="00DE14F8">
        <w:rPr>
          <w:rFonts w:ascii="Arial" w:hAnsi="Arial" w:cs="Arial"/>
        </w:rPr>
        <w:t xml:space="preserve"> Managers in determining how to structure </w:t>
      </w:r>
      <w:r w:rsidR="00944AB2" w:rsidRPr="00DE14F8">
        <w:rPr>
          <w:rFonts w:ascii="Arial" w:hAnsi="Arial" w:cs="Arial"/>
        </w:rPr>
        <w:t xml:space="preserve">an appropriate </w:t>
      </w:r>
      <w:r w:rsidR="00AB536E" w:rsidRPr="00DE14F8">
        <w:rPr>
          <w:rFonts w:ascii="Arial" w:hAnsi="Arial" w:cs="Arial"/>
        </w:rPr>
        <w:t xml:space="preserve">approach to </w:t>
      </w:r>
      <w:r w:rsidR="00944AB2" w:rsidRPr="00DE14F8">
        <w:rPr>
          <w:rFonts w:ascii="Arial" w:hAnsi="Arial" w:cs="Arial"/>
        </w:rPr>
        <w:t xml:space="preserve">enhanced </w:t>
      </w:r>
      <w:r w:rsidR="00AB536E" w:rsidRPr="00DE14F8">
        <w:rPr>
          <w:rFonts w:ascii="Arial" w:hAnsi="Arial" w:cs="Arial"/>
        </w:rPr>
        <w:t xml:space="preserve">assessment of </w:t>
      </w:r>
      <w:r w:rsidR="008D7265" w:rsidRPr="00DE14F8">
        <w:rPr>
          <w:rFonts w:ascii="Arial" w:hAnsi="Arial" w:cs="Arial"/>
        </w:rPr>
        <w:t>h</w:t>
      </w:r>
      <w:r w:rsidR="008A3333" w:rsidRPr="00DE14F8">
        <w:rPr>
          <w:rFonts w:ascii="Arial" w:hAnsi="Arial" w:cs="Arial"/>
        </w:rPr>
        <w:t xml:space="preserve">uman </w:t>
      </w:r>
      <w:r w:rsidR="008D7265" w:rsidRPr="00DE14F8">
        <w:rPr>
          <w:rFonts w:ascii="Arial" w:hAnsi="Arial" w:cs="Arial"/>
        </w:rPr>
        <w:t>r</w:t>
      </w:r>
      <w:r w:rsidR="008A3333" w:rsidRPr="00DE14F8">
        <w:rPr>
          <w:rFonts w:ascii="Arial" w:hAnsi="Arial" w:cs="Arial"/>
        </w:rPr>
        <w:t>ights</w:t>
      </w:r>
      <w:r w:rsidR="00AB536E" w:rsidRPr="00DE14F8">
        <w:rPr>
          <w:rFonts w:ascii="Arial" w:hAnsi="Arial" w:cs="Arial"/>
        </w:rPr>
        <w:t xml:space="preserve"> </w:t>
      </w:r>
      <w:r w:rsidR="00944AB2" w:rsidRPr="00DE14F8">
        <w:rPr>
          <w:rFonts w:ascii="Arial" w:hAnsi="Arial" w:cs="Arial"/>
        </w:rPr>
        <w:t xml:space="preserve">risks </w:t>
      </w:r>
      <w:r w:rsidR="00AB536E" w:rsidRPr="00DE14F8">
        <w:rPr>
          <w:rFonts w:ascii="Arial" w:hAnsi="Arial" w:cs="Arial"/>
        </w:rPr>
        <w:t>impacts</w:t>
      </w:r>
      <w:r w:rsidRPr="00DE14F8">
        <w:rPr>
          <w:rFonts w:ascii="Arial" w:hAnsi="Arial" w:cs="Arial"/>
        </w:rPr>
        <w:t xml:space="preserve">, depending on the circumstances. </w:t>
      </w:r>
    </w:p>
    <w:p w14:paraId="6762C9C5" w14:textId="77777777" w:rsidR="00A64868" w:rsidRPr="0047786D" w:rsidRDefault="00A64868" w:rsidP="001D1015">
      <w:pPr>
        <w:rPr>
          <w:rFonts w:ascii="Arial" w:hAnsi="Arial" w:cs="Arial"/>
        </w:rPr>
      </w:pPr>
    </w:p>
    <w:tbl>
      <w:tblPr>
        <w:tblStyle w:val="TableGrid"/>
        <w:tblW w:w="0" w:type="auto"/>
        <w:tblInd w:w="-459" w:type="dxa"/>
        <w:tblLook w:val="00A0" w:firstRow="1" w:lastRow="0" w:firstColumn="1" w:lastColumn="0" w:noHBand="0" w:noVBand="0"/>
      </w:tblPr>
      <w:tblGrid>
        <w:gridCol w:w="7587"/>
        <w:gridCol w:w="2448"/>
      </w:tblGrid>
      <w:tr w:rsidR="00BA3AF5" w:rsidRPr="0047786D" w14:paraId="55D79838" w14:textId="77777777" w:rsidTr="0047786D">
        <w:trPr>
          <w:trHeight w:val="494"/>
        </w:trPr>
        <w:tc>
          <w:tcPr>
            <w:tcW w:w="10035" w:type="dxa"/>
            <w:gridSpan w:val="2"/>
          </w:tcPr>
          <w:p w14:paraId="53E36647" w14:textId="77777777" w:rsidR="00676BE5" w:rsidRPr="0047786D" w:rsidRDefault="00BA3AF5">
            <w:pPr>
              <w:tabs>
                <w:tab w:val="left" w:pos="800"/>
                <w:tab w:val="center" w:pos="4680"/>
              </w:tabs>
              <w:spacing w:before="120"/>
              <w:rPr>
                <w:rFonts w:ascii="Arial" w:hAnsi="Arial" w:cs="Arial"/>
                <w:b/>
              </w:rPr>
            </w:pPr>
            <w:r w:rsidRPr="0047786D">
              <w:rPr>
                <w:rFonts w:ascii="Arial" w:hAnsi="Arial" w:cs="Arial"/>
                <w:b/>
              </w:rPr>
              <w:t>Examples: Applying the factors to guide a fund manager’s decision on the most appropriate option</w:t>
            </w:r>
          </w:p>
        </w:tc>
      </w:tr>
      <w:tr w:rsidR="00BA3AF5" w:rsidRPr="0047786D" w14:paraId="70998ED3" w14:textId="77777777" w:rsidTr="0047786D">
        <w:tc>
          <w:tcPr>
            <w:tcW w:w="7587" w:type="dxa"/>
          </w:tcPr>
          <w:p w14:paraId="4AF781CC" w14:textId="77777777" w:rsidR="00BA3AF5" w:rsidRPr="0047786D" w:rsidRDefault="00BA3AF5" w:rsidP="00BA3AF5">
            <w:pPr>
              <w:spacing w:before="120" w:after="120"/>
              <w:rPr>
                <w:rFonts w:ascii="Arial" w:hAnsi="Arial" w:cs="Arial"/>
              </w:rPr>
            </w:pPr>
            <w:r w:rsidRPr="0047786D">
              <w:rPr>
                <w:rFonts w:ascii="Arial" w:hAnsi="Arial" w:cs="Arial"/>
              </w:rPr>
              <w:t>If, for example:</w:t>
            </w:r>
          </w:p>
          <w:p w14:paraId="143B46B4"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Few of the ‘high-risk factors’ mentioned above are present;</w:t>
            </w:r>
          </w:p>
          <w:p w14:paraId="411427D4"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Company has a policy commitment to respecting </w:t>
            </w:r>
            <w:r w:rsidR="00DD619F" w:rsidRPr="0047786D">
              <w:rPr>
                <w:rFonts w:ascii="Arial" w:hAnsi="Arial" w:cs="Arial"/>
              </w:rPr>
              <w:t>human</w:t>
            </w:r>
            <w:r w:rsidRPr="0047786D">
              <w:rPr>
                <w:rFonts w:ascii="Arial" w:hAnsi="Arial" w:cs="Arial"/>
              </w:rPr>
              <w:t xml:space="preserve"> </w:t>
            </w:r>
            <w:r w:rsidR="00DD619F" w:rsidRPr="0047786D">
              <w:rPr>
                <w:rFonts w:ascii="Arial" w:hAnsi="Arial" w:cs="Arial"/>
              </w:rPr>
              <w:t>rights</w:t>
            </w:r>
            <w:r w:rsidRPr="0047786D">
              <w:rPr>
                <w:rFonts w:ascii="Arial" w:hAnsi="Arial" w:cs="Arial"/>
              </w:rPr>
              <w:t>; internal processes for conducting effec</w:t>
            </w:r>
            <w:r w:rsidR="00DD619F" w:rsidRPr="0047786D">
              <w:rPr>
                <w:rFonts w:ascii="Arial" w:hAnsi="Arial" w:cs="Arial"/>
              </w:rPr>
              <w:t>tive environmental, social and human r</w:t>
            </w:r>
            <w:r w:rsidRPr="0047786D">
              <w:rPr>
                <w:rFonts w:ascii="Arial" w:hAnsi="Arial" w:cs="Arial"/>
              </w:rPr>
              <w:t>ights due diligence; and a good track record of implementing similar projects in similar contexts;</w:t>
            </w:r>
          </w:p>
          <w:p w14:paraId="3D48D1F3"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Fund </w:t>
            </w:r>
            <w:r w:rsidR="00BD7E3F" w:rsidRPr="0047786D">
              <w:rPr>
                <w:rFonts w:ascii="Arial" w:hAnsi="Arial" w:cs="Arial"/>
              </w:rPr>
              <w:t>manager</w:t>
            </w:r>
            <w:r w:rsidRPr="0047786D">
              <w:rPr>
                <w:rFonts w:ascii="Arial" w:hAnsi="Arial" w:cs="Arial"/>
              </w:rPr>
              <w:t xml:space="preserve"> and company are familiar with the operating context, and the operating context has not changed nor is likely to change significantly;</w:t>
            </w:r>
          </w:p>
          <w:p w14:paraId="2DAB1A44"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Those conducting the E&amp;S due diligence have experience and expertise conducting due diligence on social impacts, including </w:t>
            </w:r>
            <w:proofErr w:type="spellStart"/>
            <w:r w:rsidRPr="0047786D">
              <w:rPr>
                <w:rFonts w:ascii="Arial" w:hAnsi="Arial" w:cs="Arial"/>
              </w:rPr>
              <w:t>labour</w:t>
            </w:r>
            <w:proofErr w:type="spellEnd"/>
            <w:r w:rsidRPr="0047786D">
              <w:rPr>
                <w:rFonts w:ascii="Arial" w:hAnsi="Arial" w:cs="Arial"/>
              </w:rPr>
              <w:t xml:space="preserve"> and employment practices, </w:t>
            </w:r>
            <w:r w:rsidR="00413CA6" w:rsidRPr="0047786D">
              <w:rPr>
                <w:rFonts w:ascii="Arial" w:hAnsi="Arial" w:cs="Arial"/>
              </w:rPr>
              <w:t>(</w:t>
            </w:r>
            <w:r w:rsidRPr="0047786D">
              <w:rPr>
                <w:rFonts w:ascii="Arial" w:hAnsi="Arial" w:cs="Arial"/>
              </w:rPr>
              <w:t>as opposed to a primary focus on environmental impacts</w:t>
            </w:r>
            <w:r w:rsidR="00413CA6" w:rsidRPr="0047786D">
              <w:rPr>
                <w:rFonts w:ascii="Arial" w:hAnsi="Arial" w:cs="Arial"/>
              </w:rPr>
              <w:t>)</w:t>
            </w:r>
            <w:r w:rsidRPr="0047786D">
              <w:rPr>
                <w:rFonts w:ascii="Arial" w:hAnsi="Arial" w:cs="Arial"/>
              </w:rPr>
              <w:t xml:space="preserve">, and can demonstrate adequate familiarity with international </w:t>
            </w:r>
            <w:r w:rsidR="00DD619F" w:rsidRPr="0047786D">
              <w:rPr>
                <w:rFonts w:ascii="Arial" w:hAnsi="Arial" w:cs="Arial"/>
              </w:rPr>
              <w:t>human rights</w:t>
            </w:r>
            <w:r w:rsidRPr="0047786D">
              <w:rPr>
                <w:rFonts w:ascii="Arial" w:hAnsi="Arial" w:cs="Arial"/>
              </w:rPr>
              <w:t xml:space="preserve"> standards; and</w:t>
            </w:r>
          </w:p>
          <w:p w14:paraId="181B6504"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The E&amp;S due diligence process includes robust and meaningful engagement with affected stakeholders.</w:t>
            </w:r>
          </w:p>
        </w:tc>
        <w:tc>
          <w:tcPr>
            <w:tcW w:w="2448" w:type="dxa"/>
          </w:tcPr>
          <w:p w14:paraId="6DFF1AC6" w14:textId="77777777" w:rsidR="00BA3AF5" w:rsidRPr="0047786D" w:rsidRDefault="00BA3AF5" w:rsidP="00BA3AF5">
            <w:pPr>
              <w:rPr>
                <w:rFonts w:ascii="Arial" w:hAnsi="Arial" w:cs="Arial"/>
              </w:rPr>
            </w:pPr>
          </w:p>
          <w:p w14:paraId="6EB31357" w14:textId="77777777" w:rsidR="00BA3AF5" w:rsidRPr="0047786D" w:rsidRDefault="00BA3AF5" w:rsidP="00BA3AF5">
            <w:pPr>
              <w:rPr>
                <w:rFonts w:ascii="Arial" w:hAnsi="Arial" w:cs="Arial"/>
              </w:rPr>
            </w:pPr>
            <w:r w:rsidRPr="0047786D">
              <w:rPr>
                <w:rFonts w:ascii="Arial" w:hAnsi="Arial" w:cs="Arial"/>
              </w:rPr>
              <w:t>The presence of these factors suggest that:</w:t>
            </w:r>
          </w:p>
          <w:p w14:paraId="66F9E2B8" w14:textId="77777777" w:rsidR="00BA3AF5" w:rsidRPr="0047786D" w:rsidRDefault="00BA3AF5" w:rsidP="00BA3AF5">
            <w:pPr>
              <w:rPr>
                <w:rFonts w:ascii="Arial" w:hAnsi="Arial" w:cs="Arial"/>
              </w:rPr>
            </w:pPr>
          </w:p>
          <w:p w14:paraId="1B7B9F43" w14:textId="77777777" w:rsidR="00676BE5" w:rsidRPr="0047786D" w:rsidRDefault="00BA3AF5">
            <w:pPr>
              <w:rPr>
                <w:rFonts w:ascii="Arial" w:hAnsi="Arial" w:cs="Arial"/>
              </w:rPr>
            </w:pPr>
            <w:r w:rsidRPr="0047786D">
              <w:rPr>
                <w:rFonts w:ascii="Arial" w:hAnsi="Arial" w:cs="Arial"/>
                <w:b/>
              </w:rPr>
              <w:t xml:space="preserve">Integration of human rights lens into E&amp;S due diligence processes </w:t>
            </w:r>
            <w:r w:rsidRPr="0047786D">
              <w:rPr>
                <w:rFonts w:ascii="Arial" w:hAnsi="Arial" w:cs="Arial"/>
              </w:rPr>
              <w:t>may be appropriate</w:t>
            </w:r>
          </w:p>
        </w:tc>
      </w:tr>
      <w:tr w:rsidR="00BA3AF5" w:rsidRPr="0047786D" w14:paraId="43DD1FCE" w14:textId="77777777" w:rsidTr="0047786D">
        <w:tc>
          <w:tcPr>
            <w:tcW w:w="7587" w:type="dxa"/>
          </w:tcPr>
          <w:p w14:paraId="4E092B6A" w14:textId="77777777" w:rsidR="00BA3AF5" w:rsidRPr="0047786D" w:rsidRDefault="00BA3AF5" w:rsidP="00BA3AF5">
            <w:pPr>
              <w:spacing w:before="120" w:after="120"/>
              <w:rPr>
                <w:rFonts w:ascii="Arial" w:hAnsi="Arial" w:cs="Arial"/>
              </w:rPr>
            </w:pPr>
            <w:r w:rsidRPr="0047786D">
              <w:rPr>
                <w:rFonts w:ascii="Arial" w:hAnsi="Arial" w:cs="Arial"/>
              </w:rPr>
              <w:t>If, for example:</w:t>
            </w:r>
          </w:p>
          <w:p w14:paraId="50D3579A"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Some (or several) of the ‘high-risk factors’ mentioned above are present;</w:t>
            </w:r>
          </w:p>
          <w:p w14:paraId="56D47D78"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A particular vulnerable group, such as indigenous people or migrant workers, is present, and dedicated efforts or expertise are required to ensure that impacts on these groups are properly assessed and understood;</w:t>
            </w:r>
          </w:p>
          <w:p w14:paraId="30DE4C39"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A particular severe </w:t>
            </w:r>
            <w:r w:rsidR="00DD619F" w:rsidRPr="0047786D">
              <w:rPr>
                <w:rFonts w:ascii="Arial" w:hAnsi="Arial" w:cs="Arial"/>
              </w:rPr>
              <w:t>human</w:t>
            </w:r>
            <w:r w:rsidRPr="0047786D">
              <w:rPr>
                <w:rFonts w:ascii="Arial" w:hAnsi="Arial" w:cs="Arial"/>
              </w:rPr>
              <w:t xml:space="preserve"> </w:t>
            </w:r>
            <w:r w:rsidR="00DD619F" w:rsidRPr="0047786D">
              <w:rPr>
                <w:rFonts w:ascii="Arial" w:hAnsi="Arial" w:cs="Arial"/>
              </w:rPr>
              <w:t>rights</w:t>
            </w:r>
            <w:r w:rsidRPr="0047786D">
              <w:rPr>
                <w:rFonts w:ascii="Arial" w:hAnsi="Arial" w:cs="Arial"/>
              </w:rPr>
              <w:t xml:space="preserve"> impact is more likely due to the operating context, such as the widespread social acceptance of a particular impact, discrimination against a particular group, or weak regulation or enforcement to protect a particular right;</w:t>
            </w:r>
          </w:p>
          <w:p w14:paraId="5B1EE233"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A particular set of business relationships raise concerns, because of past track record (for instance, a supplier has a history of </w:t>
            </w:r>
            <w:proofErr w:type="spellStart"/>
            <w:r w:rsidR="00DD619F" w:rsidRPr="0047786D">
              <w:rPr>
                <w:rFonts w:ascii="Arial" w:hAnsi="Arial" w:cs="Arial"/>
              </w:rPr>
              <w:t>labour</w:t>
            </w:r>
            <w:proofErr w:type="spellEnd"/>
            <w:r w:rsidRPr="0047786D">
              <w:rPr>
                <w:rFonts w:ascii="Arial" w:hAnsi="Arial" w:cs="Arial"/>
              </w:rPr>
              <w:t xml:space="preserve"> violations; a security provider has past incidents of excessive use of force; a government customer of a telecommunications company has a history of using technology to conduct targeted surveillance on political dissidents); </w:t>
            </w:r>
          </w:p>
          <w:p w14:paraId="4AD8A0E8" w14:textId="77777777" w:rsidR="00A14DA0" w:rsidRPr="0047786D" w:rsidRDefault="00A14DA0"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Supply chains where there is recognition of systemic </w:t>
            </w:r>
            <w:proofErr w:type="spellStart"/>
            <w:r w:rsidRPr="0047786D">
              <w:rPr>
                <w:rFonts w:ascii="Arial" w:hAnsi="Arial" w:cs="Arial"/>
              </w:rPr>
              <w:t>labour</w:t>
            </w:r>
            <w:proofErr w:type="spellEnd"/>
            <w:r w:rsidRPr="0047786D">
              <w:rPr>
                <w:rFonts w:ascii="Arial" w:hAnsi="Arial" w:cs="Arial"/>
              </w:rPr>
              <w:t xml:space="preserve"> </w:t>
            </w:r>
            <w:proofErr w:type="gramStart"/>
            <w:r w:rsidRPr="0047786D">
              <w:rPr>
                <w:rFonts w:ascii="Arial" w:hAnsi="Arial" w:cs="Arial"/>
              </w:rPr>
              <w:t>rights  issues</w:t>
            </w:r>
            <w:proofErr w:type="gramEnd"/>
          </w:p>
          <w:p w14:paraId="73A1D113"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The company could contribute to a particular harm through the </w:t>
            </w:r>
            <w:r w:rsidRPr="0047786D">
              <w:rPr>
                <w:rFonts w:ascii="Arial" w:hAnsi="Arial" w:cs="Arial"/>
              </w:rPr>
              <w:lastRenderedPageBreak/>
              <w:t>cumulative effect of many actors undertaking similar activities (i.e., water usage in a water-scarce region);</w:t>
            </w:r>
          </w:p>
          <w:p w14:paraId="21DEBC37"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Land acquisition or land use in a complex land-tenure context are connected to the company’s activities;</w:t>
            </w:r>
          </w:p>
          <w:p w14:paraId="78E75CA0"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Security activities are provided by third-parties not under the direct control of the company; </w:t>
            </w:r>
          </w:p>
          <w:p w14:paraId="5ED94D60"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Unresolved legacy impacts from prior business or government activities in a particular operating context (for example, past land acquisition and resettlement is still contested, or communities have specific concerns related to past environmental impacts on their livelihoods; and</w:t>
            </w:r>
          </w:p>
          <w:p w14:paraId="517A4167"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Specific expertise or focus is required to properly assess a particular type of impact (for example, expertise to assess the human rights impacts of a company’s water usage, as opposed to the environmental impacts).</w:t>
            </w:r>
          </w:p>
        </w:tc>
        <w:tc>
          <w:tcPr>
            <w:tcW w:w="2448" w:type="dxa"/>
          </w:tcPr>
          <w:p w14:paraId="5A2BEAFA" w14:textId="77777777" w:rsidR="00BA3AF5" w:rsidRPr="0047786D" w:rsidRDefault="00BA3AF5" w:rsidP="00BA3AF5">
            <w:pPr>
              <w:spacing w:before="120" w:after="120"/>
              <w:rPr>
                <w:rFonts w:ascii="Arial" w:hAnsi="Arial" w:cs="Arial"/>
                <w:b/>
              </w:rPr>
            </w:pPr>
            <w:r w:rsidRPr="0047786D">
              <w:rPr>
                <w:rFonts w:ascii="Arial" w:hAnsi="Arial" w:cs="Arial"/>
              </w:rPr>
              <w:lastRenderedPageBreak/>
              <w:t>The presence of these factors suggest that</w:t>
            </w:r>
            <w:r w:rsidRPr="0047786D">
              <w:rPr>
                <w:rFonts w:ascii="Arial" w:hAnsi="Arial" w:cs="Arial"/>
                <w:b/>
              </w:rPr>
              <w:t>:</w:t>
            </w:r>
          </w:p>
          <w:p w14:paraId="61E25B80" w14:textId="77777777" w:rsidR="00676BE5" w:rsidRPr="0047786D" w:rsidRDefault="00BA3AF5">
            <w:pPr>
              <w:spacing w:before="120" w:after="120"/>
              <w:rPr>
                <w:rFonts w:ascii="Arial" w:hAnsi="Arial" w:cs="Arial"/>
              </w:rPr>
            </w:pPr>
            <w:r w:rsidRPr="0047786D">
              <w:rPr>
                <w:rFonts w:ascii="Arial" w:hAnsi="Arial" w:cs="Arial"/>
                <w:b/>
              </w:rPr>
              <w:t>Focused assessment of human rights impacts (</w:t>
            </w:r>
            <w:r w:rsidRPr="0047786D">
              <w:rPr>
                <w:rFonts w:ascii="Arial" w:hAnsi="Arial" w:cs="Arial"/>
              </w:rPr>
              <w:t>to accompany or complement E&amp;S due diligence) may be appropriate</w:t>
            </w:r>
          </w:p>
        </w:tc>
      </w:tr>
      <w:tr w:rsidR="00BA3AF5" w:rsidRPr="0047786D" w14:paraId="61C09301" w14:textId="77777777" w:rsidTr="0047786D">
        <w:tc>
          <w:tcPr>
            <w:tcW w:w="7587" w:type="dxa"/>
          </w:tcPr>
          <w:p w14:paraId="151A07AB" w14:textId="77777777" w:rsidR="00BA3AF5" w:rsidRPr="0047786D" w:rsidRDefault="00BA3AF5" w:rsidP="00BA3AF5">
            <w:pPr>
              <w:spacing w:before="120" w:after="120"/>
              <w:rPr>
                <w:rFonts w:ascii="Arial" w:hAnsi="Arial" w:cs="Arial"/>
              </w:rPr>
            </w:pPr>
            <w:r w:rsidRPr="0047786D">
              <w:rPr>
                <w:rFonts w:ascii="Arial" w:hAnsi="Arial" w:cs="Arial"/>
              </w:rPr>
              <w:t>If, for example:</w:t>
            </w:r>
          </w:p>
          <w:p w14:paraId="22A4D8D4"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Many of the ‘high-risk factors’ mentioned above are present;</w:t>
            </w:r>
          </w:p>
          <w:p w14:paraId="291F0F37"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The </w:t>
            </w:r>
            <w:r w:rsidR="00BD7E3F" w:rsidRPr="0047786D">
              <w:rPr>
                <w:rFonts w:ascii="Arial" w:hAnsi="Arial" w:cs="Arial"/>
              </w:rPr>
              <w:t>fund</w:t>
            </w:r>
            <w:r w:rsidRPr="0047786D">
              <w:rPr>
                <w:rFonts w:ascii="Arial" w:hAnsi="Arial" w:cs="Arial"/>
              </w:rPr>
              <w:t xml:space="preserve"> </w:t>
            </w:r>
            <w:r w:rsidR="00BD7E3F" w:rsidRPr="0047786D">
              <w:rPr>
                <w:rFonts w:ascii="Arial" w:hAnsi="Arial" w:cs="Arial"/>
              </w:rPr>
              <w:t>manager</w:t>
            </w:r>
            <w:r w:rsidRPr="0047786D">
              <w:rPr>
                <w:rFonts w:ascii="Arial" w:hAnsi="Arial" w:cs="Arial"/>
              </w:rPr>
              <w:t xml:space="preserve"> or company have limited experience in particular operating context or with a new set of business activities;</w:t>
            </w:r>
          </w:p>
          <w:p w14:paraId="27976E6C"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Significant changes to the operating context create new uncertainties for potential impacts on stakeholders;</w:t>
            </w:r>
          </w:p>
          <w:p w14:paraId="7773FCF9"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Project is likely to face heightened scrutiny from stakeholders, due to substantial concerns from or perceptions of significant harm to stakeholders from a particular set of business activities;</w:t>
            </w:r>
          </w:p>
          <w:p w14:paraId="37BCD132"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 xml:space="preserve">There is a need to establish a comprehensive </w:t>
            </w:r>
            <w:r w:rsidR="00DD619F" w:rsidRPr="0047786D">
              <w:rPr>
                <w:rFonts w:ascii="Arial" w:hAnsi="Arial" w:cs="Arial"/>
              </w:rPr>
              <w:t>human</w:t>
            </w:r>
            <w:r w:rsidRPr="0047786D">
              <w:rPr>
                <w:rFonts w:ascii="Arial" w:hAnsi="Arial" w:cs="Arial"/>
              </w:rPr>
              <w:t xml:space="preserve"> </w:t>
            </w:r>
            <w:r w:rsidR="00DD619F" w:rsidRPr="0047786D">
              <w:rPr>
                <w:rFonts w:ascii="Arial" w:hAnsi="Arial" w:cs="Arial"/>
              </w:rPr>
              <w:t>rights</w:t>
            </w:r>
            <w:r w:rsidRPr="0047786D">
              <w:rPr>
                <w:rFonts w:ascii="Arial" w:hAnsi="Arial" w:cs="Arial"/>
              </w:rPr>
              <w:t xml:space="preserve"> baseline against which future impacts can be assessed; </w:t>
            </w:r>
            <w:r w:rsidR="00A8614B" w:rsidRPr="0047786D">
              <w:rPr>
                <w:rFonts w:ascii="Arial" w:hAnsi="Arial" w:cs="Arial"/>
              </w:rPr>
              <w:t>and</w:t>
            </w:r>
            <w:r w:rsidR="0072098B" w:rsidRPr="0047786D">
              <w:rPr>
                <w:rFonts w:ascii="Arial" w:hAnsi="Arial" w:cs="Arial"/>
              </w:rPr>
              <w:t>,</w:t>
            </w:r>
          </w:p>
          <w:p w14:paraId="61B24500" w14:textId="77777777" w:rsidR="00BA3AF5" w:rsidRPr="0047786D" w:rsidRDefault="00BA3AF5" w:rsidP="0047786D">
            <w:pPr>
              <w:pStyle w:val="ListParagraph"/>
              <w:numPr>
                <w:ilvl w:val="0"/>
                <w:numId w:val="2"/>
              </w:numPr>
              <w:spacing w:before="120" w:after="120"/>
              <w:ind w:left="426" w:hanging="426"/>
              <w:rPr>
                <w:rFonts w:ascii="Arial" w:hAnsi="Arial" w:cs="Arial"/>
              </w:rPr>
            </w:pPr>
            <w:r w:rsidRPr="0047786D">
              <w:rPr>
                <w:rFonts w:ascii="Arial" w:hAnsi="Arial" w:cs="Arial"/>
              </w:rPr>
              <w:t>Business activities (or activities of business relationships connected to the business’s operations) take place in fragile or post-conflict contexts.</w:t>
            </w:r>
          </w:p>
        </w:tc>
        <w:tc>
          <w:tcPr>
            <w:tcW w:w="2448" w:type="dxa"/>
          </w:tcPr>
          <w:p w14:paraId="0F0E090A" w14:textId="77777777" w:rsidR="00BA3AF5" w:rsidRPr="0047786D" w:rsidRDefault="00BA3AF5" w:rsidP="00BA3AF5">
            <w:pPr>
              <w:rPr>
                <w:rFonts w:ascii="Arial" w:hAnsi="Arial" w:cs="Arial"/>
              </w:rPr>
            </w:pPr>
          </w:p>
          <w:p w14:paraId="287D77A9" w14:textId="77777777" w:rsidR="00BA3AF5" w:rsidRPr="0047786D" w:rsidRDefault="00BA3AF5" w:rsidP="00BA3AF5">
            <w:pPr>
              <w:rPr>
                <w:rFonts w:ascii="Arial" w:hAnsi="Arial" w:cs="Arial"/>
              </w:rPr>
            </w:pPr>
            <w:r w:rsidRPr="0047786D">
              <w:rPr>
                <w:rFonts w:ascii="Arial" w:hAnsi="Arial" w:cs="Arial"/>
              </w:rPr>
              <w:t>The presence of these factors suggest that:</w:t>
            </w:r>
          </w:p>
          <w:p w14:paraId="70645C9E" w14:textId="77777777" w:rsidR="00BA3AF5" w:rsidRPr="0047786D" w:rsidRDefault="00BA3AF5" w:rsidP="00BA3AF5">
            <w:pPr>
              <w:rPr>
                <w:rFonts w:ascii="Arial" w:hAnsi="Arial" w:cs="Arial"/>
                <w:b/>
              </w:rPr>
            </w:pPr>
          </w:p>
          <w:p w14:paraId="55420B83" w14:textId="77777777" w:rsidR="00676BE5" w:rsidRPr="0047786D" w:rsidRDefault="00BA3AF5">
            <w:pPr>
              <w:rPr>
                <w:rFonts w:ascii="Arial" w:hAnsi="Arial" w:cs="Arial"/>
              </w:rPr>
            </w:pPr>
            <w:r w:rsidRPr="0047786D">
              <w:rPr>
                <w:rFonts w:ascii="Arial" w:hAnsi="Arial" w:cs="Arial"/>
                <w:b/>
              </w:rPr>
              <w:t xml:space="preserve">Broadly-scoped assessment of human rights risks and impacts </w:t>
            </w:r>
            <w:r w:rsidRPr="0047786D">
              <w:rPr>
                <w:rFonts w:ascii="Arial" w:hAnsi="Arial" w:cs="Arial"/>
              </w:rPr>
              <w:t>(such as an HRIA) may be appropriate</w:t>
            </w:r>
          </w:p>
        </w:tc>
      </w:tr>
    </w:tbl>
    <w:p w14:paraId="33D47537" w14:textId="77777777" w:rsidR="00DE5792" w:rsidRPr="0047786D" w:rsidRDefault="00DE5792">
      <w:pPr>
        <w:rPr>
          <w:rFonts w:ascii="Arial" w:hAnsi="Arial" w:cs="Arial"/>
          <w:b/>
        </w:rPr>
      </w:pPr>
    </w:p>
    <w:p w14:paraId="78A18F60" w14:textId="77777777" w:rsidR="00DE5792" w:rsidRPr="0047786D" w:rsidRDefault="00DE5792">
      <w:pPr>
        <w:rPr>
          <w:rFonts w:ascii="Arial" w:hAnsi="Arial" w:cs="Arial"/>
          <w:b/>
        </w:rPr>
      </w:pPr>
    </w:p>
    <w:p w14:paraId="69065241" w14:textId="77777777" w:rsidR="004F2785" w:rsidRPr="0047786D" w:rsidRDefault="004F2785">
      <w:pPr>
        <w:rPr>
          <w:rFonts w:ascii="Arial" w:hAnsi="Arial" w:cs="Arial"/>
          <w:b/>
        </w:rPr>
      </w:pPr>
      <w:r w:rsidRPr="0047786D">
        <w:rPr>
          <w:rFonts w:ascii="Arial" w:hAnsi="Arial" w:cs="Arial"/>
          <w:b/>
        </w:rPr>
        <w:br w:type="page"/>
      </w:r>
    </w:p>
    <w:p w14:paraId="328E7589" w14:textId="77777777" w:rsidR="00CA6872" w:rsidRPr="00DE14F8" w:rsidRDefault="00CA6872" w:rsidP="0047786D">
      <w:pPr>
        <w:ind w:left="-567"/>
        <w:rPr>
          <w:rFonts w:ascii="Arial" w:hAnsi="Arial" w:cs="Arial"/>
          <w:b/>
        </w:rPr>
      </w:pPr>
      <w:r w:rsidRPr="00DE14F8">
        <w:rPr>
          <w:rFonts w:ascii="Arial" w:hAnsi="Arial" w:cs="Arial"/>
          <w:b/>
        </w:rPr>
        <w:lastRenderedPageBreak/>
        <w:t xml:space="preserve">4. Ensuring </w:t>
      </w:r>
      <w:r w:rsidR="00A0794C" w:rsidRPr="00DE14F8">
        <w:rPr>
          <w:rFonts w:ascii="Arial" w:hAnsi="Arial" w:cs="Arial"/>
          <w:b/>
        </w:rPr>
        <w:t>e</w:t>
      </w:r>
      <w:r w:rsidR="004F2785" w:rsidRPr="00DE14F8">
        <w:rPr>
          <w:rFonts w:ascii="Arial" w:hAnsi="Arial" w:cs="Arial"/>
          <w:b/>
        </w:rPr>
        <w:t>ffe</w:t>
      </w:r>
      <w:r w:rsidR="00AD48B8" w:rsidRPr="00DE14F8">
        <w:rPr>
          <w:rFonts w:ascii="Arial" w:hAnsi="Arial" w:cs="Arial"/>
          <w:b/>
        </w:rPr>
        <w:t>c</w:t>
      </w:r>
      <w:r w:rsidR="004F2785" w:rsidRPr="00DE14F8">
        <w:rPr>
          <w:rFonts w:ascii="Arial" w:hAnsi="Arial" w:cs="Arial"/>
          <w:b/>
        </w:rPr>
        <w:t xml:space="preserve">tive </w:t>
      </w:r>
      <w:r w:rsidR="00A0794C" w:rsidRPr="00DE14F8">
        <w:rPr>
          <w:rFonts w:ascii="Arial" w:hAnsi="Arial" w:cs="Arial"/>
          <w:b/>
        </w:rPr>
        <w:t>i</w:t>
      </w:r>
      <w:r w:rsidRPr="00DE14F8">
        <w:rPr>
          <w:rFonts w:ascii="Arial" w:hAnsi="Arial" w:cs="Arial"/>
          <w:b/>
        </w:rPr>
        <w:t xml:space="preserve">ntegration of a </w:t>
      </w:r>
      <w:r w:rsidR="00944AB2" w:rsidRPr="00DE14F8">
        <w:rPr>
          <w:rFonts w:ascii="Arial" w:hAnsi="Arial" w:cs="Arial"/>
          <w:b/>
        </w:rPr>
        <w:t>h</w:t>
      </w:r>
      <w:r w:rsidRPr="00DE14F8">
        <w:rPr>
          <w:rFonts w:ascii="Arial" w:hAnsi="Arial" w:cs="Arial"/>
          <w:b/>
        </w:rPr>
        <w:t xml:space="preserve">uman </w:t>
      </w:r>
      <w:r w:rsidR="00944AB2" w:rsidRPr="00DE14F8">
        <w:rPr>
          <w:rFonts w:ascii="Arial" w:hAnsi="Arial" w:cs="Arial"/>
          <w:b/>
        </w:rPr>
        <w:t>r</w:t>
      </w:r>
      <w:r w:rsidRPr="00DE14F8">
        <w:rPr>
          <w:rFonts w:ascii="Arial" w:hAnsi="Arial" w:cs="Arial"/>
          <w:b/>
        </w:rPr>
        <w:t xml:space="preserve">ights </w:t>
      </w:r>
      <w:r w:rsidR="00A0794C" w:rsidRPr="00DE14F8">
        <w:rPr>
          <w:rFonts w:ascii="Arial" w:hAnsi="Arial" w:cs="Arial"/>
          <w:b/>
        </w:rPr>
        <w:t>l</w:t>
      </w:r>
      <w:r w:rsidRPr="00DE14F8">
        <w:rPr>
          <w:rFonts w:ascii="Arial" w:hAnsi="Arial" w:cs="Arial"/>
          <w:b/>
        </w:rPr>
        <w:t xml:space="preserve">ens </w:t>
      </w:r>
      <w:r w:rsidR="004F2785" w:rsidRPr="00DE14F8">
        <w:rPr>
          <w:rFonts w:ascii="Arial" w:hAnsi="Arial" w:cs="Arial"/>
          <w:b/>
        </w:rPr>
        <w:t>in</w:t>
      </w:r>
      <w:r w:rsidR="00B274B2" w:rsidRPr="00DE14F8">
        <w:rPr>
          <w:rFonts w:ascii="Arial" w:hAnsi="Arial" w:cs="Arial"/>
          <w:b/>
        </w:rPr>
        <w:t xml:space="preserve"> </w:t>
      </w:r>
      <w:r w:rsidRPr="00DE14F8">
        <w:rPr>
          <w:rFonts w:ascii="Arial" w:hAnsi="Arial" w:cs="Arial"/>
          <w:b/>
        </w:rPr>
        <w:t xml:space="preserve">E&amp;S </w:t>
      </w:r>
      <w:r w:rsidR="00913D5D" w:rsidRPr="00DE14F8">
        <w:rPr>
          <w:rFonts w:ascii="Arial" w:hAnsi="Arial" w:cs="Arial"/>
          <w:b/>
        </w:rPr>
        <w:t>due diligence</w:t>
      </w:r>
      <w:r w:rsidRPr="00DE14F8">
        <w:rPr>
          <w:rFonts w:ascii="Arial" w:hAnsi="Arial" w:cs="Arial"/>
          <w:b/>
        </w:rPr>
        <w:t xml:space="preserve"> </w:t>
      </w:r>
      <w:r w:rsidR="00A0794C" w:rsidRPr="00DE14F8">
        <w:rPr>
          <w:rFonts w:ascii="Arial" w:hAnsi="Arial" w:cs="Arial"/>
          <w:b/>
        </w:rPr>
        <w:t>p</w:t>
      </w:r>
      <w:r w:rsidRPr="00DE14F8">
        <w:rPr>
          <w:rFonts w:ascii="Arial" w:hAnsi="Arial" w:cs="Arial"/>
          <w:b/>
        </w:rPr>
        <w:t>rocesses</w:t>
      </w:r>
    </w:p>
    <w:p w14:paraId="1E3FCE28" w14:textId="77777777" w:rsidR="00CA6872" w:rsidRPr="00DE14F8" w:rsidRDefault="00CA6872" w:rsidP="0047786D">
      <w:pPr>
        <w:ind w:left="-567"/>
        <w:rPr>
          <w:rFonts w:ascii="Arial" w:hAnsi="Arial" w:cs="Arial"/>
          <w:b/>
        </w:rPr>
      </w:pPr>
    </w:p>
    <w:p w14:paraId="10D48FA7" w14:textId="77777777" w:rsidR="00CA6872" w:rsidRPr="00DE14F8" w:rsidRDefault="00C17B50" w:rsidP="0047786D">
      <w:pPr>
        <w:ind w:left="-567"/>
        <w:rPr>
          <w:rFonts w:ascii="Arial" w:hAnsi="Arial" w:cs="Arial"/>
        </w:rPr>
      </w:pPr>
      <w:r w:rsidRPr="00DE14F8">
        <w:rPr>
          <w:rFonts w:ascii="Arial" w:hAnsi="Arial" w:cs="Arial"/>
        </w:rPr>
        <w:t>Where, the fund manager deems that the appropriate approach is to integrate a human rights lens into E&amp;S due diligence, the ES</w:t>
      </w:r>
      <w:r w:rsidR="00F0141A">
        <w:rPr>
          <w:rFonts w:ascii="Arial" w:hAnsi="Arial" w:cs="Arial"/>
        </w:rPr>
        <w:t xml:space="preserve"> due diligence </w:t>
      </w:r>
      <w:proofErr w:type="spellStart"/>
      <w:r w:rsidR="00F0141A">
        <w:rPr>
          <w:rFonts w:ascii="Arial" w:hAnsi="Arial" w:cs="Arial"/>
        </w:rPr>
        <w:t>To</w:t>
      </w:r>
      <w:r w:rsidRPr="00DE14F8">
        <w:rPr>
          <w:rFonts w:ascii="Arial" w:hAnsi="Arial" w:cs="Arial"/>
        </w:rPr>
        <w:t>Rs</w:t>
      </w:r>
      <w:proofErr w:type="spellEnd"/>
      <w:r w:rsidRPr="00DE14F8">
        <w:rPr>
          <w:rFonts w:ascii="Arial" w:hAnsi="Arial" w:cs="Arial"/>
        </w:rPr>
        <w:t xml:space="preserve"> should be informed by the following questions</w:t>
      </w:r>
      <w:r w:rsidR="00676BE5" w:rsidRPr="00DE14F8">
        <w:rPr>
          <w:rFonts w:ascii="Arial" w:hAnsi="Arial" w:cs="Arial"/>
        </w:rPr>
        <w:t>:</w:t>
      </w:r>
    </w:p>
    <w:p w14:paraId="4597B935" w14:textId="77777777" w:rsidR="00CA6872" w:rsidRPr="00DE14F8" w:rsidRDefault="00CA6872">
      <w:pPr>
        <w:rPr>
          <w:rFonts w:ascii="Arial" w:hAnsi="Arial" w:cs="Arial"/>
          <w:b/>
        </w:rPr>
      </w:pPr>
    </w:p>
    <w:tbl>
      <w:tblPr>
        <w:tblStyle w:val="TableGrid"/>
        <w:tblW w:w="0" w:type="auto"/>
        <w:tblInd w:w="-459" w:type="dxa"/>
        <w:tblLook w:val="00A0" w:firstRow="1" w:lastRow="0" w:firstColumn="1" w:lastColumn="0" w:noHBand="0" w:noVBand="0"/>
      </w:tblPr>
      <w:tblGrid>
        <w:gridCol w:w="2276"/>
        <w:gridCol w:w="7759"/>
      </w:tblGrid>
      <w:tr w:rsidR="00FD4D3A" w:rsidRPr="0047786D" w14:paraId="5219FF50" w14:textId="77777777" w:rsidTr="0047786D">
        <w:trPr>
          <w:trHeight w:val="404"/>
        </w:trPr>
        <w:tc>
          <w:tcPr>
            <w:tcW w:w="10035" w:type="dxa"/>
            <w:gridSpan w:val="2"/>
          </w:tcPr>
          <w:p w14:paraId="68A9014A" w14:textId="77777777" w:rsidR="004F2785" w:rsidRPr="0047786D" w:rsidRDefault="004F2785">
            <w:pPr>
              <w:rPr>
                <w:rFonts w:ascii="Arial" w:hAnsi="Arial" w:cs="Arial"/>
                <w:b/>
              </w:rPr>
            </w:pPr>
          </w:p>
          <w:p w14:paraId="36A36853" w14:textId="77777777" w:rsidR="00FD4D3A" w:rsidRPr="0047786D" w:rsidRDefault="00FD4D3A">
            <w:pPr>
              <w:rPr>
                <w:rFonts w:ascii="Arial" w:hAnsi="Arial" w:cs="Arial"/>
                <w:b/>
              </w:rPr>
            </w:pPr>
            <w:r w:rsidRPr="0047786D">
              <w:rPr>
                <w:rFonts w:ascii="Arial" w:hAnsi="Arial" w:cs="Arial"/>
                <w:b/>
              </w:rPr>
              <w:t xml:space="preserve">Questions to </w:t>
            </w:r>
            <w:r w:rsidR="00B274B2" w:rsidRPr="0047786D">
              <w:rPr>
                <w:rFonts w:ascii="Arial" w:hAnsi="Arial" w:cs="Arial"/>
                <w:b/>
              </w:rPr>
              <w:t xml:space="preserve">inform the framing of </w:t>
            </w:r>
            <w:r w:rsidRPr="0047786D">
              <w:rPr>
                <w:rFonts w:ascii="Arial" w:hAnsi="Arial" w:cs="Arial"/>
                <w:b/>
              </w:rPr>
              <w:t>E</w:t>
            </w:r>
            <w:r w:rsidR="00B274B2" w:rsidRPr="0047786D">
              <w:rPr>
                <w:rFonts w:ascii="Arial" w:hAnsi="Arial" w:cs="Arial"/>
                <w:b/>
              </w:rPr>
              <w:t xml:space="preserve">SDD TORs </w:t>
            </w:r>
          </w:p>
          <w:p w14:paraId="35E5F5F8" w14:textId="77777777" w:rsidR="004F2785" w:rsidRPr="0047786D" w:rsidRDefault="004F2785">
            <w:pPr>
              <w:rPr>
                <w:rFonts w:ascii="Arial" w:hAnsi="Arial" w:cs="Arial"/>
                <w:b/>
              </w:rPr>
            </w:pPr>
          </w:p>
        </w:tc>
      </w:tr>
      <w:tr w:rsidR="00FD4D3A" w:rsidRPr="0047786D" w14:paraId="4E8E7048" w14:textId="77777777" w:rsidTr="0047786D">
        <w:tc>
          <w:tcPr>
            <w:tcW w:w="2276" w:type="dxa"/>
          </w:tcPr>
          <w:p w14:paraId="4A648032" w14:textId="77777777" w:rsidR="00FD4D3A" w:rsidRPr="0047786D" w:rsidRDefault="00FD4D3A">
            <w:pPr>
              <w:rPr>
                <w:rFonts w:ascii="Arial" w:hAnsi="Arial" w:cs="Arial"/>
                <w:b/>
              </w:rPr>
            </w:pPr>
            <w:r w:rsidRPr="0047786D">
              <w:rPr>
                <w:rFonts w:ascii="Arial" w:hAnsi="Arial" w:cs="Arial"/>
                <w:b/>
              </w:rPr>
              <w:t>Scope</w:t>
            </w:r>
          </w:p>
        </w:tc>
        <w:tc>
          <w:tcPr>
            <w:tcW w:w="7759" w:type="dxa"/>
          </w:tcPr>
          <w:p w14:paraId="0C96D9BB" w14:textId="77777777" w:rsidR="004F2785" w:rsidRPr="0047786D" w:rsidRDefault="00C17B50" w:rsidP="00FD4D3A">
            <w:pPr>
              <w:spacing w:after="120"/>
              <w:rPr>
                <w:rFonts w:ascii="Arial" w:hAnsi="Arial" w:cs="Arial"/>
              </w:rPr>
            </w:pPr>
            <w:r w:rsidRPr="0047786D">
              <w:rPr>
                <w:rFonts w:ascii="Arial" w:hAnsi="Arial" w:cs="Arial"/>
              </w:rPr>
              <w:t xml:space="preserve">Will </w:t>
            </w:r>
            <w:r w:rsidR="00FD4D3A" w:rsidRPr="0047786D">
              <w:rPr>
                <w:rFonts w:ascii="Arial" w:hAnsi="Arial" w:cs="Arial"/>
              </w:rPr>
              <w:t xml:space="preserve">the E&amp;S due diligence explore potential risks </w:t>
            </w:r>
            <w:r w:rsidR="00676BE5" w:rsidRPr="0047786D">
              <w:rPr>
                <w:rFonts w:ascii="Arial" w:hAnsi="Arial" w:cs="Arial"/>
              </w:rPr>
              <w:t xml:space="preserve">and impacts </w:t>
            </w:r>
            <w:r w:rsidR="00FD4D3A" w:rsidRPr="0047786D">
              <w:rPr>
                <w:rFonts w:ascii="Arial" w:hAnsi="Arial" w:cs="Arial"/>
              </w:rPr>
              <w:t xml:space="preserve">caused by business relationships? </w:t>
            </w:r>
          </w:p>
          <w:p w14:paraId="122B8D10" w14:textId="77777777" w:rsidR="00FD4D3A" w:rsidRPr="0047786D" w:rsidRDefault="00FD4D3A" w:rsidP="0047786D">
            <w:pPr>
              <w:pStyle w:val="ListParagraph"/>
              <w:numPr>
                <w:ilvl w:val="0"/>
                <w:numId w:val="10"/>
              </w:numPr>
              <w:spacing w:after="120"/>
              <w:ind w:left="342" w:hanging="180"/>
              <w:rPr>
                <w:rFonts w:ascii="Arial" w:hAnsi="Arial" w:cs="Arial"/>
              </w:rPr>
            </w:pPr>
            <w:r w:rsidRPr="0047786D">
              <w:rPr>
                <w:rFonts w:ascii="Arial" w:hAnsi="Arial" w:cs="Arial"/>
                <w:i/>
              </w:rPr>
              <w:t>(i.e., third parties connected to the business’s operations, products or services, including supply chain actors, joint venture partners, public or private security forces, end-users or customers, and government or regulatory authorities relevant to the business’s activities);</w:t>
            </w:r>
          </w:p>
          <w:p w14:paraId="2BCF6625" w14:textId="77777777" w:rsidR="00F100ED" w:rsidRPr="0047786D" w:rsidRDefault="00B274B2">
            <w:pPr>
              <w:spacing w:after="120"/>
              <w:rPr>
                <w:rFonts w:ascii="Arial" w:hAnsi="Arial" w:cs="Arial"/>
              </w:rPr>
            </w:pPr>
            <w:r w:rsidRPr="0047786D">
              <w:rPr>
                <w:rFonts w:ascii="Arial" w:hAnsi="Arial" w:cs="Arial"/>
              </w:rPr>
              <w:t xml:space="preserve">Will </w:t>
            </w:r>
            <w:r w:rsidR="00FA7F86" w:rsidRPr="0047786D">
              <w:rPr>
                <w:rFonts w:ascii="Arial" w:hAnsi="Arial" w:cs="Arial"/>
              </w:rPr>
              <w:t xml:space="preserve">the due diligence </w:t>
            </w:r>
            <w:r w:rsidR="0087007A" w:rsidRPr="0047786D">
              <w:rPr>
                <w:rFonts w:ascii="Arial" w:hAnsi="Arial" w:cs="Arial"/>
              </w:rPr>
              <w:t xml:space="preserve">use internationally-recognized </w:t>
            </w:r>
            <w:r w:rsidR="00676BE5" w:rsidRPr="0047786D">
              <w:rPr>
                <w:rFonts w:ascii="Arial" w:hAnsi="Arial" w:cs="Arial"/>
              </w:rPr>
              <w:t>h</w:t>
            </w:r>
            <w:r w:rsidR="008A3333" w:rsidRPr="0047786D">
              <w:rPr>
                <w:rFonts w:ascii="Arial" w:hAnsi="Arial" w:cs="Arial"/>
              </w:rPr>
              <w:t xml:space="preserve">uman </w:t>
            </w:r>
            <w:r w:rsidR="00676BE5" w:rsidRPr="0047786D">
              <w:rPr>
                <w:rFonts w:ascii="Arial" w:hAnsi="Arial" w:cs="Arial"/>
              </w:rPr>
              <w:t>r</w:t>
            </w:r>
            <w:r w:rsidR="008A3333" w:rsidRPr="0047786D">
              <w:rPr>
                <w:rFonts w:ascii="Arial" w:hAnsi="Arial" w:cs="Arial"/>
              </w:rPr>
              <w:t>ights</w:t>
            </w:r>
            <w:r w:rsidR="0087007A" w:rsidRPr="0047786D">
              <w:rPr>
                <w:rFonts w:ascii="Arial" w:hAnsi="Arial" w:cs="Arial"/>
              </w:rPr>
              <w:t xml:space="preserve"> standards as the benchmark?</w:t>
            </w:r>
          </w:p>
        </w:tc>
      </w:tr>
      <w:tr w:rsidR="00FD4D3A" w:rsidRPr="0047786D" w14:paraId="56E0BDB8" w14:textId="77777777" w:rsidTr="0047786D">
        <w:tc>
          <w:tcPr>
            <w:tcW w:w="2276" w:type="dxa"/>
          </w:tcPr>
          <w:p w14:paraId="49766800" w14:textId="77777777" w:rsidR="00FD4D3A" w:rsidRPr="0047786D" w:rsidRDefault="00FD4D3A">
            <w:pPr>
              <w:rPr>
                <w:rFonts w:ascii="Arial" w:hAnsi="Arial" w:cs="Arial"/>
                <w:b/>
              </w:rPr>
            </w:pPr>
            <w:r w:rsidRPr="0047786D">
              <w:rPr>
                <w:rFonts w:ascii="Arial" w:hAnsi="Arial" w:cs="Arial"/>
                <w:b/>
              </w:rPr>
              <w:t>Stakeholders</w:t>
            </w:r>
          </w:p>
        </w:tc>
        <w:tc>
          <w:tcPr>
            <w:tcW w:w="7759" w:type="dxa"/>
          </w:tcPr>
          <w:p w14:paraId="5E80ACC7" w14:textId="77777777" w:rsidR="004F2785" w:rsidRPr="0047786D" w:rsidRDefault="00B274B2" w:rsidP="00FD4D3A">
            <w:pPr>
              <w:spacing w:after="120"/>
              <w:rPr>
                <w:rFonts w:ascii="Arial" w:hAnsi="Arial" w:cs="Arial"/>
              </w:rPr>
            </w:pPr>
            <w:r w:rsidRPr="0047786D">
              <w:rPr>
                <w:rFonts w:ascii="Arial" w:hAnsi="Arial" w:cs="Arial"/>
              </w:rPr>
              <w:t xml:space="preserve">Will </w:t>
            </w:r>
            <w:r w:rsidR="00FD4D3A" w:rsidRPr="0047786D">
              <w:rPr>
                <w:rFonts w:ascii="Arial" w:hAnsi="Arial" w:cs="Arial"/>
              </w:rPr>
              <w:t xml:space="preserve">the due diligence process </w:t>
            </w:r>
            <w:r w:rsidR="00413CA6" w:rsidRPr="0047786D">
              <w:rPr>
                <w:rFonts w:ascii="Arial" w:hAnsi="Arial" w:cs="Arial"/>
              </w:rPr>
              <w:t xml:space="preserve">specifically </w:t>
            </w:r>
            <w:r w:rsidR="00FD4D3A" w:rsidRPr="0047786D">
              <w:rPr>
                <w:rFonts w:ascii="Arial" w:hAnsi="Arial" w:cs="Arial"/>
              </w:rPr>
              <w:t>identif</w:t>
            </w:r>
            <w:r w:rsidRPr="0047786D">
              <w:rPr>
                <w:rFonts w:ascii="Arial" w:hAnsi="Arial" w:cs="Arial"/>
              </w:rPr>
              <w:t>y</w:t>
            </w:r>
            <w:r w:rsidR="00FD4D3A" w:rsidRPr="0047786D">
              <w:rPr>
                <w:rFonts w:ascii="Arial" w:hAnsi="Arial" w:cs="Arial"/>
              </w:rPr>
              <w:t xml:space="preserve"> vulnerable groups that could suffer disproportionate impacts or might be less able to raise concerns or seek recourse through public institutions? </w:t>
            </w:r>
          </w:p>
          <w:p w14:paraId="097133E6" w14:textId="77777777" w:rsidR="00F100ED" w:rsidRPr="0047786D" w:rsidRDefault="00FD4D3A" w:rsidP="0047786D">
            <w:pPr>
              <w:pStyle w:val="ListParagraph"/>
              <w:numPr>
                <w:ilvl w:val="0"/>
                <w:numId w:val="10"/>
              </w:numPr>
              <w:spacing w:after="120"/>
              <w:ind w:left="342" w:hanging="180"/>
              <w:rPr>
                <w:rFonts w:ascii="Arial" w:hAnsi="Arial" w:cs="Arial"/>
              </w:rPr>
            </w:pPr>
            <w:r w:rsidRPr="0047786D">
              <w:rPr>
                <w:rFonts w:ascii="Arial" w:hAnsi="Arial" w:cs="Arial"/>
                <w:i/>
              </w:rPr>
              <w:t xml:space="preserve">(i.e., women, children, ethnic minorities, indigenous </w:t>
            </w:r>
            <w:r w:rsidR="001B0FFA" w:rsidRPr="0047786D">
              <w:rPr>
                <w:rFonts w:ascii="Arial" w:hAnsi="Arial" w:cs="Arial"/>
                <w:i/>
              </w:rPr>
              <w:t>peoples</w:t>
            </w:r>
            <w:r w:rsidRPr="0047786D">
              <w:rPr>
                <w:rFonts w:ascii="Arial" w:hAnsi="Arial" w:cs="Arial"/>
                <w:i/>
              </w:rPr>
              <w:t xml:space="preserve">, migrant workers, or other </w:t>
            </w:r>
            <w:r w:rsidR="0087007A" w:rsidRPr="0047786D">
              <w:rPr>
                <w:rFonts w:ascii="Arial" w:hAnsi="Arial" w:cs="Arial"/>
                <w:i/>
              </w:rPr>
              <w:t>groups with special rights under UN conventions</w:t>
            </w:r>
            <w:r w:rsidRPr="0047786D">
              <w:rPr>
                <w:rFonts w:ascii="Arial" w:hAnsi="Arial" w:cs="Arial"/>
                <w:i/>
              </w:rPr>
              <w:t>);</w:t>
            </w:r>
          </w:p>
        </w:tc>
      </w:tr>
      <w:tr w:rsidR="00FD4D3A" w:rsidRPr="0047786D" w14:paraId="32BFD564" w14:textId="77777777" w:rsidTr="0047786D">
        <w:tc>
          <w:tcPr>
            <w:tcW w:w="2276" w:type="dxa"/>
          </w:tcPr>
          <w:p w14:paraId="06DB1A68" w14:textId="77777777" w:rsidR="00FD4D3A" w:rsidRPr="0047786D" w:rsidRDefault="00FD4D3A">
            <w:pPr>
              <w:rPr>
                <w:rFonts w:ascii="Arial" w:hAnsi="Arial" w:cs="Arial"/>
                <w:b/>
              </w:rPr>
            </w:pPr>
            <w:r w:rsidRPr="0047786D">
              <w:rPr>
                <w:rFonts w:ascii="Arial" w:hAnsi="Arial" w:cs="Arial"/>
                <w:b/>
              </w:rPr>
              <w:t>Severity</w:t>
            </w:r>
          </w:p>
        </w:tc>
        <w:tc>
          <w:tcPr>
            <w:tcW w:w="7759" w:type="dxa"/>
          </w:tcPr>
          <w:p w14:paraId="1E90C41A" w14:textId="77777777" w:rsidR="00FD4D3A" w:rsidRPr="0047786D" w:rsidRDefault="00B274B2" w:rsidP="0087007A">
            <w:pPr>
              <w:spacing w:after="120"/>
              <w:rPr>
                <w:rFonts w:ascii="Arial" w:hAnsi="Arial" w:cs="Arial"/>
              </w:rPr>
            </w:pPr>
            <w:r w:rsidRPr="0047786D">
              <w:rPr>
                <w:rFonts w:ascii="Arial" w:hAnsi="Arial" w:cs="Arial"/>
              </w:rPr>
              <w:t xml:space="preserve">Will </w:t>
            </w:r>
            <w:r w:rsidR="00FD4D3A" w:rsidRPr="0047786D">
              <w:rPr>
                <w:rFonts w:ascii="Arial" w:hAnsi="Arial" w:cs="Arial"/>
              </w:rPr>
              <w:t xml:space="preserve">the E&amp;S due diligence prioritize impacts on the basis of severity </w:t>
            </w:r>
            <w:r w:rsidR="0072098B" w:rsidRPr="0047786D">
              <w:rPr>
                <w:rFonts w:ascii="Arial" w:hAnsi="Arial" w:cs="Arial"/>
              </w:rPr>
              <w:t xml:space="preserve">(scale, scope and </w:t>
            </w:r>
            <w:proofErr w:type="spellStart"/>
            <w:r w:rsidR="0072098B" w:rsidRPr="0047786D">
              <w:rPr>
                <w:rFonts w:ascii="Arial" w:hAnsi="Arial" w:cs="Arial"/>
              </w:rPr>
              <w:t>remediability</w:t>
            </w:r>
            <w:proofErr w:type="spellEnd"/>
            <w:r w:rsidRPr="0047786D">
              <w:rPr>
                <w:rFonts w:ascii="Arial" w:hAnsi="Arial" w:cs="Arial"/>
              </w:rPr>
              <w:t xml:space="preserve">) </w:t>
            </w:r>
            <w:r w:rsidR="00FD4D3A" w:rsidRPr="0047786D">
              <w:rPr>
                <w:rFonts w:ascii="Arial" w:hAnsi="Arial" w:cs="Arial"/>
              </w:rPr>
              <w:t xml:space="preserve">of harm to stakeholders, </w:t>
            </w:r>
            <w:r w:rsidR="0087007A" w:rsidRPr="0047786D">
              <w:rPr>
                <w:rFonts w:ascii="Arial" w:hAnsi="Arial" w:cs="Arial"/>
              </w:rPr>
              <w:t xml:space="preserve">rather than the </w:t>
            </w:r>
            <w:r w:rsidR="00FD4D3A" w:rsidRPr="0047786D">
              <w:rPr>
                <w:rFonts w:ascii="Arial" w:hAnsi="Arial" w:cs="Arial"/>
              </w:rPr>
              <w:t>risk to the business</w:t>
            </w:r>
            <w:r w:rsidR="0087007A" w:rsidRPr="0047786D">
              <w:rPr>
                <w:rFonts w:ascii="Arial" w:hAnsi="Arial" w:cs="Arial"/>
              </w:rPr>
              <w:t xml:space="preserve"> alone</w:t>
            </w:r>
            <w:r w:rsidR="00FD4D3A" w:rsidRPr="0047786D">
              <w:rPr>
                <w:rFonts w:ascii="Arial" w:hAnsi="Arial" w:cs="Arial"/>
              </w:rPr>
              <w:t>?</w:t>
            </w:r>
          </w:p>
        </w:tc>
      </w:tr>
      <w:tr w:rsidR="00FD4D3A" w:rsidRPr="0047786D" w14:paraId="17380320" w14:textId="77777777" w:rsidTr="0047786D">
        <w:tc>
          <w:tcPr>
            <w:tcW w:w="2276" w:type="dxa"/>
          </w:tcPr>
          <w:p w14:paraId="046A1CCC" w14:textId="77777777" w:rsidR="00FD4D3A" w:rsidRPr="0047786D" w:rsidRDefault="00FD4D3A">
            <w:pPr>
              <w:rPr>
                <w:rFonts w:ascii="Arial" w:hAnsi="Arial" w:cs="Arial"/>
                <w:b/>
              </w:rPr>
            </w:pPr>
            <w:r w:rsidRPr="0047786D">
              <w:rPr>
                <w:rFonts w:ascii="Arial" w:hAnsi="Arial" w:cs="Arial"/>
                <w:b/>
              </w:rPr>
              <w:t>Leverage</w:t>
            </w:r>
          </w:p>
        </w:tc>
        <w:tc>
          <w:tcPr>
            <w:tcW w:w="7759" w:type="dxa"/>
          </w:tcPr>
          <w:p w14:paraId="75DF6BD0" w14:textId="77777777" w:rsidR="00FD4D3A" w:rsidRPr="0047786D" w:rsidRDefault="00B274B2" w:rsidP="00FD4D3A">
            <w:pPr>
              <w:spacing w:after="120"/>
              <w:rPr>
                <w:rFonts w:ascii="Arial" w:hAnsi="Arial" w:cs="Arial"/>
              </w:rPr>
            </w:pPr>
            <w:r w:rsidRPr="0047786D">
              <w:rPr>
                <w:rFonts w:ascii="Arial" w:hAnsi="Arial" w:cs="Arial"/>
              </w:rPr>
              <w:t xml:space="preserve">Will </w:t>
            </w:r>
            <w:r w:rsidR="00FD4D3A" w:rsidRPr="0047786D">
              <w:rPr>
                <w:rFonts w:ascii="Arial" w:hAnsi="Arial" w:cs="Arial"/>
              </w:rPr>
              <w:t>the E&amp;S due diligence identif</w:t>
            </w:r>
            <w:r w:rsidRPr="0047786D">
              <w:rPr>
                <w:rFonts w:ascii="Arial" w:hAnsi="Arial" w:cs="Arial"/>
              </w:rPr>
              <w:t>y</w:t>
            </w:r>
            <w:r w:rsidR="00FD4D3A" w:rsidRPr="0047786D">
              <w:rPr>
                <w:rFonts w:ascii="Arial" w:hAnsi="Arial" w:cs="Arial"/>
              </w:rPr>
              <w:t xml:space="preserve"> actions the company can take to address </w:t>
            </w:r>
            <w:r w:rsidR="00676BE5" w:rsidRPr="0047786D">
              <w:rPr>
                <w:rFonts w:ascii="Arial" w:hAnsi="Arial" w:cs="Arial"/>
              </w:rPr>
              <w:t xml:space="preserve">risks and </w:t>
            </w:r>
            <w:r w:rsidR="00FD4D3A" w:rsidRPr="0047786D">
              <w:rPr>
                <w:rFonts w:ascii="Arial" w:hAnsi="Arial" w:cs="Arial"/>
              </w:rPr>
              <w:t>impacts that might be linked to the company’s operations, products or services, but which might be caused by third parties beyond the control of the company?</w:t>
            </w:r>
          </w:p>
        </w:tc>
      </w:tr>
      <w:tr w:rsidR="00FD4D3A" w:rsidRPr="0047786D" w14:paraId="1B207548" w14:textId="77777777" w:rsidTr="0047786D">
        <w:tc>
          <w:tcPr>
            <w:tcW w:w="2276" w:type="dxa"/>
          </w:tcPr>
          <w:p w14:paraId="5ADCA024" w14:textId="77777777" w:rsidR="00FD4D3A" w:rsidRPr="0047786D" w:rsidRDefault="009057A7">
            <w:pPr>
              <w:rPr>
                <w:rFonts w:ascii="Arial" w:hAnsi="Arial" w:cs="Arial"/>
                <w:b/>
              </w:rPr>
            </w:pPr>
            <w:r w:rsidRPr="0047786D">
              <w:rPr>
                <w:rFonts w:ascii="Arial" w:hAnsi="Arial" w:cs="Arial"/>
                <w:b/>
              </w:rPr>
              <w:t>Stakeholder e</w:t>
            </w:r>
            <w:r w:rsidR="00FD4D3A" w:rsidRPr="0047786D">
              <w:rPr>
                <w:rFonts w:ascii="Arial" w:hAnsi="Arial" w:cs="Arial"/>
                <w:b/>
              </w:rPr>
              <w:t>ngagement</w:t>
            </w:r>
          </w:p>
        </w:tc>
        <w:tc>
          <w:tcPr>
            <w:tcW w:w="7759" w:type="dxa"/>
          </w:tcPr>
          <w:p w14:paraId="5CF863C9" w14:textId="77777777" w:rsidR="004F2785" w:rsidRPr="0047786D" w:rsidRDefault="00B274B2" w:rsidP="00FD4D3A">
            <w:pPr>
              <w:spacing w:after="120"/>
              <w:rPr>
                <w:rFonts w:ascii="Arial" w:hAnsi="Arial" w:cs="Arial"/>
              </w:rPr>
            </w:pPr>
            <w:r w:rsidRPr="0047786D">
              <w:rPr>
                <w:rFonts w:ascii="Arial" w:hAnsi="Arial" w:cs="Arial"/>
              </w:rPr>
              <w:t xml:space="preserve">Will </w:t>
            </w:r>
            <w:r w:rsidR="00FD4D3A" w:rsidRPr="0047786D">
              <w:rPr>
                <w:rFonts w:ascii="Arial" w:hAnsi="Arial" w:cs="Arial"/>
              </w:rPr>
              <w:t>the E&amp;S due diligence</w:t>
            </w:r>
            <w:r w:rsidRPr="0047786D">
              <w:rPr>
                <w:rFonts w:ascii="Arial" w:hAnsi="Arial" w:cs="Arial"/>
              </w:rPr>
              <w:t xml:space="preserve"> process</w:t>
            </w:r>
            <w:r w:rsidR="00FD4D3A" w:rsidRPr="0047786D">
              <w:rPr>
                <w:rFonts w:ascii="Arial" w:hAnsi="Arial" w:cs="Arial"/>
              </w:rPr>
              <w:t xml:space="preserve"> engage meaningfully with directly affected stakeholders who might be harmed</w:t>
            </w:r>
            <w:r w:rsidRPr="0047786D">
              <w:rPr>
                <w:rFonts w:ascii="Arial" w:hAnsi="Arial" w:cs="Arial"/>
              </w:rPr>
              <w:t>?</w:t>
            </w:r>
          </w:p>
          <w:p w14:paraId="401906A3" w14:textId="77777777" w:rsidR="00FD4D3A" w:rsidRPr="0047786D" w:rsidRDefault="00FD4D3A" w:rsidP="0047786D">
            <w:pPr>
              <w:pStyle w:val="ListParagraph"/>
              <w:numPr>
                <w:ilvl w:val="0"/>
                <w:numId w:val="10"/>
              </w:numPr>
              <w:spacing w:after="120"/>
              <w:ind w:left="342" w:hanging="180"/>
              <w:rPr>
                <w:rFonts w:ascii="Arial" w:hAnsi="Arial" w:cs="Arial"/>
              </w:rPr>
            </w:pPr>
            <w:r w:rsidRPr="0047786D">
              <w:rPr>
                <w:rFonts w:ascii="Arial" w:hAnsi="Arial" w:cs="Arial"/>
                <w:i/>
              </w:rPr>
              <w:t xml:space="preserve">(i.e., workers of the company and of supply chain partners, </w:t>
            </w:r>
            <w:proofErr w:type="spellStart"/>
            <w:r w:rsidRPr="0047786D">
              <w:rPr>
                <w:rFonts w:ascii="Arial" w:hAnsi="Arial" w:cs="Arial"/>
                <w:i/>
              </w:rPr>
              <w:t>neighbo</w:t>
            </w:r>
            <w:r w:rsidR="00DD619F" w:rsidRPr="0047786D">
              <w:rPr>
                <w:rFonts w:ascii="Arial" w:hAnsi="Arial" w:cs="Arial"/>
                <w:i/>
              </w:rPr>
              <w:t>u</w:t>
            </w:r>
            <w:r w:rsidRPr="0047786D">
              <w:rPr>
                <w:rFonts w:ascii="Arial" w:hAnsi="Arial" w:cs="Arial"/>
                <w:i/>
              </w:rPr>
              <w:t>ring</w:t>
            </w:r>
            <w:proofErr w:type="spellEnd"/>
            <w:r w:rsidRPr="0047786D">
              <w:rPr>
                <w:rFonts w:ascii="Arial" w:hAnsi="Arial" w:cs="Arial"/>
                <w:i/>
              </w:rPr>
              <w:t xml:space="preserve"> communities, etc);</w:t>
            </w:r>
          </w:p>
        </w:tc>
      </w:tr>
      <w:tr w:rsidR="00FD4D3A" w:rsidRPr="0047786D" w14:paraId="65B1657B" w14:textId="77777777" w:rsidTr="0047786D">
        <w:tc>
          <w:tcPr>
            <w:tcW w:w="2276" w:type="dxa"/>
          </w:tcPr>
          <w:p w14:paraId="47400B5F" w14:textId="77777777" w:rsidR="00FD4D3A" w:rsidRPr="0047786D" w:rsidRDefault="009057A7">
            <w:pPr>
              <w:rPr>
                <w:rFonts w:ascii="Arial" w:hAnsi="Arial" w:cs="Arial"/>
                <w:b/>
              </w:rPr>
            </w:pPr>
            <w:r w:rsidRPr="0047786D">
              <w:rPr>
                <w:rFonts w:ascii="Arial" w:hAnsi="Arial" w:cs="Arial"/>
                <w:b/>
              </w:rPr>
              <w:t>Experience and c</w:t>
            </w:r>
            <w:r w:rsidR="00FD4D3A" w:rsidRPr="0047786D">
              <w:rPr>
                <w:rFonts w:ascii="Arial" w:hAnsi="Arial" w:cs="Arial"/>
                <w:b/>
              </w:rPr>
              <w:t>ompetencies</w:t>
            </w:r>
          </w:p>
        </w:tc>
        <w:tc>
          <w:tcPr>
            <w:tcW w:w="7759" w:type="dxa"/>
          </w:tcPr>
          <w:p w14:paraId="7F010889" w14:textId="77777777" w:rsidR="00FD4D3A" w:rsidRPr="0047786D" w:rsidRDefault="00B274B2" w:rsidP="00FD4D3A">
            <w:pPr>
              <w:spacing w:after="120"/>
              <w:rPr>
                <w:rFonts w:ascii="Arial" w:hAnsi="Arial" w:cs="Arial"/>
              </w:rPr>
            </w:pPr>
            <w:r w:rsidRPr="0047786D">
              <w:rPr>
                <w:rFonts w:ascii="Arial" w:hAnsi="Arial" w:cs="Arial"/>
              </w:rPr>
              <w:t xml:space="preserve">Will </w:t>
            </w:r>
            <w:r w:rsidR="00FD4D3A" w:rsidRPr="0047786D">
              <w:rPr>
                <w:rFonts w:ascii="Arial" w:hAnsi="Arial" w:cs="Arial"/>
              </w:rPr>
              <w:t xml:space="preserve">the E&amp;S due diligence be conducted by internal staff or external consultants with the requisite experience and competencies to effectively identify, assess and address social </w:t>
            </w:r>
            <w:r w:rsidR="00676BE5" w:rsidRPr="0047786D">
              <w:rPr>
                <w:rFonts w:ascii="Arial" w:hAnsi="Arial" w:cs="Arial"/>
              </w:rPr>
              <w:t xml:space="preserve">risks and </w:t>
            </w:r>
            <w:r w:rsidR="00FD4D3A" w:rsidRPr="0047786D">
              <w:rPr>
                <w:rFonts w:ascii="Arial" w:hAnsi="Arial" w:cs="Arial"/>
              </w:rPr>
              <w:t xml:space="preserve">impacts, including </w:t>
            </w:r>
            <w:proofErr w:type="spellStart"/>
            <w:r w:rsidR="00FD4D3A" w:rsidRPr="0047786D">
              <w:rPr>
                <w:rFonts w:ascii="Arial" w:hAnsi="Arial" w:cs="Arial"/>
              </w:rPr>
              <w:t>labour</w:t>
            </w:r>
            <w:proofErr w:type="spellEnd"/>
            <w:r w:rsidR="00FD4D3A" w:rsidRPr="0047786D">
              <w:rPr>
                <w:rFonts w:ascii="Arial" w:hAnsi="Arial" w:cs="Arial"/>
              </w:rPr>
              <w:t xml:space="preserve"> and employment practices?</w:t>
            </w:r>
          </w:p>
        </w:tc>
      </w:tr>
    </w:tbl>
    <w:p w14:paraId="618F074F" w14:textId="77777777" w:rsidR="00FD4D3A" w:rsidRPr="0047786D" w:rsidRDefault="00FD4D3A">
      <w:pPr>
        <w:rPr>
          <w:rFonts w:ascii="Arial" w:hAnsi="Arial" w:cs="Arial"/>
          <w:b/>
        </w:rPr>
      </w:pPr>
    </w:p>
    <w:p w14:paraId="4718438E" w14:textId="77777777" w:rsidR="004F2785" w:rsidRPr="0047786D" w:rsidRDefault="004F2785">
      <w:pPr>
        <w:rPr>
          <w:rFonts w:ascii="Arial" w:hAnsi="Arial" w:cs="Arial"/>
          <w:b/>
        </w:rPr>
      </w:pPr>
      <w:r w:rsidRPr="0047786D">
        <w:rPr>
          <w:rFonts w:ascii="Arial" w:hAnsi="Arial" w:cs="Arial"/>
          <w:b/>
        </w:rPr>
        <w:br w:type="page"/>
      </w:r>
    </w:p>
    <w:p w14:paraId="08E480F8" w14:textId="77777777" w:rsidR="00430E05" w:rsidRPr="00DE14F8" w:rsidRDefault="00FD4D3A" w:rsidP="0047786D">
      <w:pPr>
        <w:ind w:left="-567"/>
        <w:rPr>
          <w:rFonts w:ascii="Arial" w:hAnsi="Arial" w:cs="Arial"/>
          <w:b/>
        </w:rPr>
      </w:pPr>
      <w:r w:rsidRPr="00DE14F8">
        <w:rPr>
          <w:rFonts w:ascii="Arial" w:hAnsi="Arial" w:cs="Arial"/>
          <w:b/>
        </w:rPr>
        <w:lastRenderedPageBreak/>
        <w:t xml:space="preserve">5. </w:t>
      </w:r>
      <w:r w:rsidR="0044602D" w:rsidRPr="00DE14F8">
        <w:rPr>
          <w:rFonts w:ascii="Arial" w:hAnsi="Arial" w:cs="Arial"/>
          <w:b/>
        </w:rPr>
        <w:t xml:space="preserve"> T</w:t>
      </w:r>
      <w:r w:rsidR="00B91AB2" w:rsidRPr="00DE14F8">
        <w:rPr>
          <w:rFonts w:ascii="Arial" w:hAnsi="Arial" w:cs="Arial"/>
          <w:b/>
        </w:rPr>
        <w:t>o</w:t>
      </w:r>
      <w:r w:rsidR="009057A7">
        <w:rPr>
          <w:rFonts w:ascii="Arial" w:hAnsi="Arial" w:cs="Arial"/>
          <w:b/>
        </w:rPr>
        <w:t>R t</w:t>
      </w:r>
      <w:r w:rsidR="0044602D" w:rsidRPr="00DE14F8">
        <w:rPr>
          <w:rFonts w:ascii="Arial" w:hAnsi="Arial" w:cs="Arial"/>
          <w:b/>
        </w:rPr>
        <w:t xml:space="preserve">emplates for </w:t>
      </w:r>
      <w:r w:rsidR="009057A7">
        <w:rPr>
          <w:rFonts w:ascii="Arial" w:hAnsi="Arial" w:cs="Arial"/>
          <w:b/>
        </w:rPr>
        <w:t>e</w:t>
      </w:r>
      <w:r w:rsidR="00CA6872" w:rsidRPr="00DE14F8">
        <w:rPr>
          <w:rFonts w:ascii="Arial" w:hAnsi="Arial" w:cs="Arial"/>
          <w:b/>
        </w:rPr>
        <w:t xml:space="preserve">nhanced </w:t>
      </w:r>
      <w:r w:rsidR="009057A7">
        <w:rPr>
          <w:rFonts w:ascii="Arial" w:hAnsi="Arial" w:cs="Arial"/>
          <w:b/>
        </w:rPr>
        <w:t>a</w:t>
      </w:r>
      <w:r w:rsidR="00690BF7" w:rsidRPr="00DE14F8">
        <w:rPr>
          <w:rFonts w:ascii="Arial" w:hAnsi="Arial" w:cs="Arial"/>
          <w:b/>
        </w:rPr>
        <w:t xml:space="preserve">ssessment of </w:t>
      </w:r>
      <w:r w:rsidR="00DD619F">
        <w:rPr>
          <w:rFonts w:ascii="Arial" w:hAnsi="Arial" w:cs="Arial"/>
          <w:b/>
        </w:rPr>
        <w:t>human</w:t>
      </w:r>
      <w:r w:rsidR="009057A7">
        <w:rPr>
          <w:rFonts w:ascii="Arial" w:hAnsi="Arial" w:cs="Arial"/>
          <w:b/>
        </w:rPr>
        <w:t xml:space="preserve"> rights i</w:t>
      </w:r>
      <w:r w:rsidR="00690BF7" w:rsidRPr="00DE14F8">
        <w:rPr>
          <w:rFonts w:ascii="Arial" w:hAnsi="Arial" w:cs="Arial"/>
          <w:b/>
        </w:rPr>
        <w:t>mpacts</w:t>
      </w:r>
    </w:p>
    <w:p w14:paraId="41347087" w14:textId="77777777" w:rsidR="00430E05" w:rsidRPr="00DE14F8" w:rsidRDefault="00430E05" w:rsidP="0047786D">
      <w:pPr>
        <w:ind w:left="-567"/>
        <w:rPr>
          <w:rFonts w:ascii="Arial" w:hAnsi="Arial" w:cs="Arial"/>
        </w:rPr>
      </w:pPr>
    </w:p>
    <w:p w14:paraId="13CDBAFF" w14:textId="77777777" w:rsidR="00676BE5" w:rsidRPr="00DE14F8" w:rsidRDefault="00FD4D3A" w:rsidP="0047786D">
      <w:pPr>
        <w:ind w:left="-567"/>
        <w:rPr>
          <w:rFonts w:ascii="Arial" w:hAnsi="Arial" w:cs="Arial"/>
        </w:rPr>
      </w:pPr>
      <w:r w:rsidRPr="00DE14F8">
        <w:rPr>
          <w:rFonts w:ascii="Arial" w:hAnsi="Arial" w:cs="Arial"/>
        </w:rPr>
        <w:t xml:space="preserve">Where fund managers determine that some form of enhanced </w:t>
      </w:r>
      <w:r w:rsidR="00AB536E" w:rsidRPr="00DE14F8">
        <w:rPr>
          <w:rFonts w:ascii="Arial" w:hAnsi="Arial" w:cs="Arial"/>
        </w:rPr>
        <w:t xml:space="preserve">assessment of </w:t>
      </w:r>
      <w:r w:rsidR="00676BE5" w:rsidRPr="00DE14F8">
        <w:rPr>
          <w:rFonts w:ascii="Arial" w:hAnsi="Arial" w:cs="Arial"/>
        </w:rPr>
        <w:t>h</w:t>
      </w:r>
      <w:r w:rsidR="008A3333" w:rsidRPr="00DE14F8">
        <w:rPr>
          <w:rFonts w:ascii="Arial" w:hAnsi="Arial" w:cs="Arial"/>
        </w:rPr>
        <w:t xml:space="preserve">uman </w:t>
      </w:r>
      <w:r w:rsidR="00676BE5" w:rsidRPr="00DE14F8">
        <w:rPr>
          <w:rFonts w:ascii="Arial" w:hAnsi="Arial" w:cs="Arial"/>
        </w:rPr>
        <w:t>r</w:t>
      </w:r>
      <w:r w:rsidR="008A3333" w:rsidRPr="00DE14F8">
        <w:rPr>
          <w:rFonts w:ascii="Arial" w:hAnsi="Arial" w:cs="Arial"/>
        </w:rPr>
        <w:t>ights</w:t>
      </w:r>
      <w:r w:rsidRPr="00DE14F8">
        <w:rPr>
          <w:rFonts w:ascii="Arial" w:hAnsi="Arial" w:cs="Arial"/>
        </w:rPr>
        <w:t xml:space="preserve"> </w:t>
      </w:r>
      <w:r w:rsidR="00AB536E" w:rsidRPr="00DE14F8">
        <w:rPr>
          <w:rFonts w:ascii="Arial" w:hAnsi="Arial" w:cs="Arial"/>
        </w:rPr>
        <w:t>impacts</w:t>
      </w:r>
      <w:r w:rsidRPr="00DE14F8">
        <w:rPr>
          <w:rFonts w:ascii="Arial" w:hAnsi="Arial" w:cs="Arial"/>
        </w:rPr>
        <w:t xml:space="preserve"> is necessary, </w:t>
      </w:r>
      <w:r w:rsidR="004F2785" w:rsidRPr="00DE14F8">
        <w:rPr>
          <w:rFonts w:ascii="Arial" w:hAnsi="Arial" w:cs="Arial"/>
        </w:rPr>
        <w:t>the key considerations presented in the table below can be used to guide the development of</w:t>
      </w:r>
      <w:r w:rsidR="00495321" w:rsidRPr="00DE14F8">
        <w:rPr>
          <w:rFonts w:ascii="Arial" w:hAnsi="Arial" w:cs="Arial"/>
        </w:rPr>
        <w:t xml:space="preserve"> </w:t>
      </w:r>
      <w:r w:rsidR="004F2785" w:rsidRPr="00DE14F8">
        <w:rPr>
          <w:rFonts w:ascii="Arial" w:hAnsi="Arial" w:cs="Arial"/>
        </w:rPr>
        <w:t xml:space="preserve">the </w:t>
      </w:r>
      <w:r w:rsidR="00495321" w:rsidRPr="00DE14F8">
        <w:rPr>
          <w:rFonts w:ascii="Arial" w:hAnsi="Arial" w:cs="Arial"/>
        </w:rPr>
        <w:t>Terms of Reference</w:t>
      </w:r>
      <w:r w:rsidR="004F2785" w:rsidRPr="00DE14F8">
        <w:rPr>
          <w:rFonts w:ascii="Arial" w:hAnsi="Arial" w:cs="Arial"/>
        </w:rPr>
        <w:t xml:space="preserve">. The table applies these considerations to two scenarios: (a) </w:t>
      </w:r>
      <w:r w:rsidR="001B0FFA" w:rsidRPr="00DE14F8">
        <w:rPr>
          <w:rFonts w:ascii="Arial" w:hAnsi="Arial" w:cs="Arial"/>
        </w:rPr>
        <w:t>focused</w:t>
      </w:r>
      <w:r w:rsidR="004F2785" w:rsidRPr="00DE14F8">
        <w:rPr>
          <w:rFonts w:ascii="Arial" w:hAnsi="Arial" w:cs="Arial"/>
        </w:rPr>
        <w:t xml:space="preserve"> </w:t>
      </w:r>
      <w:r w:rsidR="00AB536E" w:rsidRPr="00DE14F8">
        <w:rPr>
          <w:rFonts w:ascii="Arial" w:hAnsi="Arial" w:cs="Arial"/>
        </w:rPr>
        <w:t xml:space="preserve">assessment of </w:t>
      </w:r>
      <w:r w:rsidR="00676BE5" w:rsidRPr="00DE14F8">
        <w:rPr>
          <w:rFonts w:ascii="Arial" w:hAnsi="Arial" w:cs="Arial"/>
        </w:rPr>
        <w:t>h</w:t>
      </w:r>
      <w:r w:rsidR="008A3333" w:rsidRPr="00DE14F8">
        <w:rPr>
          <w:rFonts w:ascii="Arial" w:hAnsi="Arial" w:cs="Arial"/>
        </w:rPr>
        <w:t xml:space="preserve">uman </w:t>
      </w:r>
      <w:r w:rsidR="00676BE5" w:rsidRPr="00DE14F8">
        <w:rPr>
          <w:rFonts w:ascii="Arial" w:hAnsi="Arial" w:cs="Arial"/>
        </w:rPr>
        <w:t>r</w:t>
      </w:r>
      <w:r w:rsidR="008A3333" w:rsidRPr="00DE14F8">
        <w:rPr>
          <w:rFonts w:ascii="Arial" w:hAnsi="Arial" w:cs="Arial"/>
        </w:rPr>
        <w:t>ights</w:t>
      </w:r>
      <w:r w:rsidR="00676BE5" w:rsidRPr="00DE14F8">
        <w:rPr>
          <w:rFonts w:ascii="Arial" w:hAnsi="Arial" w:cs="Arial"/>
        </w:rPr>
        <w:t xml:space="preserve"> risks or</w:t>
      </w:r>
      <w:r w:rsidR="00AB536E" w:rsidRPr="00DE14F8">
        <w:rPr>
          <w:rFonts w:ascii="Arial" w:hAnsi="Arial" w:cs="Arial"/>
        </w:rPr>
        <w:t xml:space="preserve"> impacts</w:t>
      </w:r>
      <w:r w:rsidR="004F2785" w:rsidRPr="00DE14F8">
        <w:rPr>
          <w:rFonts w:ascii="Arial" w:hAnsi="Arial" w:cs="Arial"/>
        </w:rPr>
        <w:t>, conducted alongside or as part of existing E&amp;S due diligence; and (b) a</w:t>
      </w:r>
      <w:r w:rsidR="008C4686" w:rsidRPr="00DE14F8">
        <w:rPr>
          <w:rFonts w:ascii="Arial" w:hAnsi="Arial" w:cs="Arial"/>
        </w:rPr>
        <w:t xml:space="preserve">dditional </w:t>
      </w:r>
      <w:r w:rsidR="004F2785" w:rsidRPr="00DE14F8">
        <w:rPr>
          <w:rFonts w:ascii="Arial" w:hAnsi="Arial" w:cs="Arial"/>
        </w:rPr>
        <w:t xml:space="preserve">broadly-scoped </w:t>
      </w:r>
      <w:r w:rsidR="00676BE5" w:rsidRPr="00DE14F8">
        <w:rPr>
          <w:rFonts w:ascii="Arial" w:hAnsi="Arial" w:cs="Arial"/>
        </w:rPr>
        <w:t>a</w:t>
      </w:r>
      <w:r w:rsidR="004F2785" w:rsidRPr="00DE14F8">
        <w:rPr>
          <w:rFonts w:ascii="Arial" w:hAnsi="Arial" w:cs="Arial"/>
        </w:rPr>
        <w:t>ssessment</w:t>
      </w:r>
      <w:r w:rsidR="00676BE5" w:rsidRPr="00DE14F8">
        <w:rPr>
          <w:rFonts w:ascii="Arial" w:hAnsi="Arial" w:cs="Arial"/>
        </w:rPr>
        <w:t xml:space="preserve"> of human rights risks and impacts</w:t>
      </w:r>
      <w:r w:rsidR="008C4686" w:rsidRPr="00DE14F8">
        <w:rPr>
          <w:rFonts w:ascii="Arial" w:hAnsi="Arial" w:cs="Arial"/>
        </w:rPr>
        <w:t xml:space="preserve"> assessment</w:t>
      </w:r>
      <w:r w:rsidR="00676BE5" w:rsidRPr="00DE14F8">
        <w:rPr>
          <w:rFonts w:ascii="Arial" w:hAnsi="Arial" w:cs="Arial"/>
        </w:rPr>
        <w:t xml:space="preserve"> (such as an HRIA)</w:t>
      </w:r>
      <w:r w:rsidR="004F2785" w:rsidRPr="00DE14F8">
        <w:rPr>
          <w:rFonts w:ascii="Arial" w:hAnsi="Arial" w:cs="Arial"/>
        </w:rPr>
        <w:t xml:space="preserve">. </w:t>
      </w:r>
    </w:p>
    <w:p w14:paraId="568B74D8" w14:textId="77777777" w:rsidR="00676BE5" w:rsidRPr="00DE14F8" w:rsidRDefault="00676BE5" w:rsidP="0047786D">
      <w:pPr>
        <w:ind w:left="-567"/>
        <w:rPr>
          <w:rFonts w:ascii="Arial" w:hAnsi="Arial" w:cs="Arial"/>
        </w:rPr>
      </w:pPr>
    </w:p>
    <w:p w14:paraId="3F0E62C1" w14:textId="77777777" w:rsidR="00676BE5" w:rsidRDefault="00676BE5" w:rsidP="0047786D">
      <w:pPr>
        <w:ind w:left="-567"/>
        <w:rPr>
          <w:rFonts w:ascii="Arial" w:hAnsi="Arial" w:cs="Arial"/>
        </w:rPr>
      </w:pPr>
      <w:r w:rsidRPr="00DE14F8">
        <w:rPr>
          <w:rFonts w:ascii="Arial" w:hAnsi="Arial" w:cs="Arial"/>
        </w:rPr>
        <w:t xml:space="preserve">Where the fund manager determines that a focused assessment of human rights risks and impacts may be the most appropriate option, </w:t>
      </w:r>
      <w:r w:rsidR="00CE1206" w:rsidRPr="00DE14F8">
        <w:rPr>
          <w:rFonts w:ascii="Arial" w:hAnsi="Arial" w:cs="Arial"/>
        </w:rPr>
        <w:t xml:space="preserve">in order to better understand specific risks and impacts or bring greater emphasis and attention to those risks and impacts, </w:t>
      </w:r>
      <w:r w:rsidRPr="00DE14F8">
        <w:rPr>
          <w:rFonts w:ascii="Arial" w:hAnsi="Arial" w:cs="Arial"/>
        </w:rPr>
        <w:t>there are several options for the scope of that focused assessment:</w:t>
      </w:r>
    </w:p>
    <w:p w14:paraId="77CC5041" w14:textId="77777777" w:rsidR="0047786D" w:rsidRPr="00DE14F8" w:rsidRDefault="0047786D" w:rsidP="0047786D">
      <w:pPr>
        <w:ind w:left="-567"/>
        <w:rPr>
          <w:rFonts w:ascii="Arial" w:hAnsi="Arial" w:cs="Arial"/>
        </w:rPr>
      </w:pPr>
    </w:p>
    <w:p w14:paraId="25EF4940" w14:textId="77777777" w:rsidR="00DE5792" w:rsidRPr="0047786D" w:rsidRDefault="00676BE5" w:rsidP="0047786D">
      <w:pPr>
        <w:pStyle w:val="ListParagraph"/>
        <w:numPr>
          <w:ilvl w:val="0"/>
          <w:numId w:val="14"/>
        </w:numPr>
        <w:rPr>
          <w:rFonts w:ascii="Arial" w:hAnsi="Arial" w:cs="Arial"/>
        </w:rPr>
      </w:pPr>
      <w:r w:rsidRPr="0047786D">
        <w:rPr>
          <w:rFonts w:ascii="Arial" w:hAnsi="Arial" w:cs="Arial"/>
        </w:rPr>
        <w:t xml:space="preserve">A focus on a particular </w:t>
      </w:r>
      <w:r w:rsidR="00CE1206" w:rsidRPr="0047786D">
        <w:rPr>
          <w:rFonts w:ascii="Arial" w:hAnsi="Arial" w:cs="Arial"/>
        </w:rPr>
        <w:t>sub-</w:t>
      </w:r>
      <w:r w:rsidRPr="0047786D">
        <w:rPr>
          <w:rFonts w:ascii="Arial" w:hAnsi="Arial" w:cs="Arial"/>
        </w:rPr>
        <w:t>set of</w:t>
      </w:r>
      <w:r w:rsidR="00CE1206" w:rsidRPr="0047786D">
        <w:rPr>
          <w:rFonts w:ascii="Arial" w:hAnsi="Arial" w:cs="Arial"/>
        </w:rPr>
        <w:t xml:space="preserve"> human rights risks and impacts</w:t>
      </w:r>
      <w:r w:rsidRPr="0047786D">
        <w:rPr>
          <w:rFonts w:ascii="Arial" w:hAnsi="Arial" w:cs="Arial"/>
        </w:rPr>
        <w:t>;</w:t>
      </w:r>
    </w:p>
    <w:p w14:paraId="67D9EC7F" w14:textId="77777777" w:rsidR="00676BE5" w:rsidRPr="0047786D" w:rsidRDefault="00676BE5" w:rsidP="0047786D">
      <w:pPr>
        <w:pStyle w:val="ListParagraph"/>
        <w:numPr>
          <w:ilvl w:val="0"/>
          <w:numId w:val="14"/>
        </w:numPr>
        <w:rPr>
          <w:rFonts w:ascii="Arial" w:hAnsi="Arial" w:cs="Arial"/>
        </w:rPr>
      </w:pPr>
      <w:r w:rsidRPr="0047786D">
        <w:rPr>
          <w:rFonts w:ascii="Arial" w:hAnsi="Arial" w:cs="Arial"/>
        </w:rPr>
        <w:t xml:space="preserve">A focus on a particular </w:t>
      </w:r>
      <w:r w:rsidR="00CE1206" w:rsidRPr="0047786D">
        <w:rPr>
          <w:rFonts w:ascii="Arial" w:hAnsi="Arial" w:cs="Arial"/>
        </w:rPr>
        <w:t xml:space="preserve">sub-set of </w:t>
      </w:r>
      <w:r w:rsidRPr="0047786D">
        <w:rPr>
          <w:rFonts w:ascii="Arial" w:hAnsi="Arial" w:cs="Arial"/>
        </w:rPr>
        <w:t>stakeholder group</w:t>
      </w:r>
      <w:r w:rsidR="00CE1206" w:rsidRPr="0047786D">
        <w:rPr>
          <w:rFonts w:ascii="Arial" w:hAnsi="Arial" w:cs="Arial"/>
        </w:rPr>
        <w:t>s</w:t>
      </w:r>
      <w:r w:rsidRPr="0047786D">
        <w:rPr>
          <w:rFonts w:ascii="Arial" w:hAnsi="Arial" w:cs="Arial"/>
        </w:rPr>
        <w:t xml:space="preserve"> t</w:t>
      </w:r>
      <w:r w:rsidR="00CE1206" w:rsidRPr="0047786D">
        <w:rPr>
          <w:rFonts w:ascii="Arial" w:hAnsi="Arial" w:cs="Arial"/>
        </w:rPr>
        <w:t>hat might be adversely affected</w:t>
      </w:r>
      <w:r w:rsidRPr="0047786D">
        <w:rPr>
          <w:rFonts w:ascii="Arial" w:hAnsi="Arial" w:cs="Arial"/>
        </w:rPr>
        <w:t>;</w:t>
      </w:r>
    </w:p>
    <w:p w14:paraId="2E52B295" w14:textId="77777777" w:rsidR="00676BE5" w:rsidRPr="0047786D" w:rsidRDefault="00676BE5" w:rsidP="0047786D">
      <w:pPr>
        <w:pStyle w:val="ListParagraph"/>
        <w:numPr>
          <w:ilvl w:val="0"/>
          <w:numId w:val="14"/>
        </w:numPr>
        <w:rPr>
          <w:rFonts w:ascii="Arial" w:hAnsi="Arial" w:cs="Arial"/>
        </w:rPr>
      </w:pPr>
      <w:r w:rsidRPr="0047786D">
        <w:rPr>
          <w:rFonts w:ascii="Arial" w:hAnsi="Arial" w:cs="Arial"/>
        </w:rPr>
        <w:t xml:space="preserve">A focus </w:t>
      </w:r>
      <w:r w:rsidR="00CE1206" w:rsidRPr="0047786D">
        <w:rPr>
          <w:rFonts w:ascii="Arial" w:hAnsi="Arial" w:cs="Arial"/>
        </w:rPr>
        <w:t xml:space="preserve">on a specific operating context (or contexts) </w:t>
      </w:r>
      <w:r w:rsidRPr="0047786D">
        <w:rPr>
          <w:rFonts w:ascii="Arial" w:hAnsi="Arial" w:cs="Arial"/>
        </w:rPr>
        <w:t>within the business’s broader operations or value chain;</w:t>
      </w:r>
      <w:r w:rsidR="00CE1206" w:rsidRPr="0047786D">
        <w:rPr>
          <w:rFonts w:ascii="Arial" w:hAnsi="Arial" w:cs="Arial"/>
        </w:rPr>
        <w:t xml:space="preserve"> or,</w:t>
      </w:r>
    </w:p>
    <w:p w14:paraId="3599CDEE" w14:textId="77777777" w:rsidR="00CE1206" w:rsidRPr="0047786D" w:rsidRDefault="00CE1206" w:rsidP="0047786D">
      <w:pPr>
        <w:pStyle w:val="ListParagraph"/>
        <w:numPr>
          <w:ilvl w:val="0"/>
          <w:numId w:val="14"/>
        </w:numPr>
        <w:rPr>
          <w:rFonts w:ascii="Arial" w:hAnsi="Arial" w:cs="Arial"/>
        </w:rPr>
      </w:pPr>
      <w:r w:rsidRPr="0047786D">
        <w:rPr>
          <w:rFonts w:ascii="Arial" w:hAnsi="Arial" w:cs="Arial"/>
        </w:rPr>
        <w:t xml:space="preserve">A focus on a particular set of business activities or relationships. </w:t>
      </w:r>
    </w:p>
    <w:p w14:paraId="687DE818" w14:textId="77777777" w:rsidR="00CE1206" w:rsidRPr="00DE14F8" w:rsidRDefault="00CE1206" w:rsidP="0047786D">
      <w:pPr>
        <w:ind w:left="-567"/>
        <w:rPr>
          <w:rFonts w:ascii="Arial" w:hAnsi="Arial" w:cs="Arial"/>
        </w:rPr>
      </w:pPr>
    </w:p>
    <w:p w14:paraId="413DC93E" w14:textId="77777777" w:rsidR="00CE1206" w:rsidRPr="00DE14F8" w:rsidRDefault="00CE1206" w:rsidP="0047786D">
      <w:pPr>
        <w:ind w:left="-567"/>
        <w:rPr>
          <w:rFonts w:ascii="Arial" w:hAnsi="Arial" w:cs="Arial"/>
        </w:rPr>
      </w:pPr>
      <w:r w:rsidRPr="00DE14F8">
        <w:rPr>
          <w:rFonts w:ascii="Arial" w:hAnsi="Arial" w:cs="Arial"/>
        </w:rPr>
        <w:t>In the table below, ToR components are included for each of these scenarios for a focused assessment of human rights risks and impacts, depending on the particular focus that is appropriate.</w:t>
      </w:r>
    </w:p>
    <w:p w14:paraId="7A5E3845" w14:textId="77777777" w:rsidR="002B1916" w:rsidRPr="00DE14F8" w:rsidRDefault="002B1916">
      <w:pPr>
        <w:rPr>
          <w:rFonts w:ascii="Arial" w:hAnsi="Arial" w:cs="Arial"/>
        </w:rPr>
      </w:pPr>
    </w:p>
    <w:tbl>
      <w:tblPr>
        <w:tblStyle w:val="TableGrid"/>
        <w:tblW w:w="0" w:type="auto"/>
        <w:tblInd w:w="-476" w:type="dxa"/>
        <w:tblLook w:val="00A0" w:firstRow="1" w:lastRow="0" w:firstColumn="1" w:lastColumn="0" w:noHBand="0" w:noVBand="0"/>
      </w:tblPr>
      <w:tblGrid>
        <w:gridCol w:w="2395"/>
        <w:gridCol w:w="3773"/>
        <w:gridCol w:w="3884"/>
      </w:tblGrid>
      <w:tr w:rsidR="00711A88" w:rsidRPr="00DE14F8" w14:paraId="546C0036" w14:textId="77777777" w:rsidTr="0047786D">
        <w:tc>
          <w:tcPr>
            <w:tcW w:w="10052" w:type="dxa"/>
            <w:gridSpan w:val="3"/>
            <w:vAlign w:val="center"/>
          </w:tcPr>
          <w:p w14:paraId="0BA1ACBA" w14:textId="77777777" w:rsidR="00711A88" w:rsidRPr="0047786D" w:rsidRDefault="00C45D98" w:rsidP="0047786D">
            <w:pPr>
              <w:spacing w:before="120" w:after="120"/>
              <w:rPr>
                <w:rFonts w:ascii="Arial" w:hAnsi="Arial" w:cs="Arial"/>
                <w:b/>
              </w:rPr>
            </w:pPr>
            <w:r w:rsidRPr="0047786D">
              <w:rPr>
                <w:rFonts w:ascii="Arial" w:hAnsi="Arial" w:cs="Arial"/>
                <w:b/>
              </w:rPr>
              <w:t xml:space="preserve">Considerations for </w:t>
            </w:r>
            <w:r w:rsidR="00711A88" w:rsidRPr="0047786D">
              <w:rPr>
                <w:rFonts w:ascii="Arial" w:hAnsi="Arial" w:cs="Arial"/>
                <w:b/>
              </w:rPr>
              <w:t xml:space="preserve">Terms of Reference </w:t>
            </w:r>
            <w:r w:rsidR="0004315E" w:rsidRPr="0047786D">
              <w:rPr>
                <w:rFonts w:ascii="Arial" w:hAnsi="Arial" w:cs="Arial"/>
                <w:b/>
              </w:rPr>
              <w:t>c</w:t>
            </w:r>
            <w:r w:rsidR="00711A88" w:rsidRPr="0047786D">
              <w:rPr>
                <w:rFonts w:ascii="Arial" w:hAnsi="Arial" w:cs="Arial"/>
                <w:b/>
              </w:rPr>
              <w:t xml:space="preserve">omponents </w:t>
            </w:r>
            <w:r w:rsidRPr="0047786D">
              <w:rPr>
                <w:rFonts w:ascii="Arial" w:hAnsi="Arial" w:cs="Arial"/>
                <w:b/>
              </w:rPr>
              <w:t xml:space="preserve">for </w:t>
            </w:r>
            <w:r w:rsidR="0004315E" w:rsidRPr="0047786D">
              <w:rPr>
                <w:rFonts w:ascii="Arial" w:hAnsi="Arial" w:cs="Arial"/>
                <w:b/>
              </w:rPr>
              <w:t>e</w:t>
            </w:r>
            <w:r w:rsidRPr="0047786D">
              <w:rPr>
                <w:rFonts w:ascii="Arial" w:hAnsi="Arial" w:cs="Arial"/>
                <w:b/>
              </w:rPr>
              <w:t xml:space="preserve">nhanced </w:t>
            </w:r>
            <w:r w:rsidR="0004315E" w:rsidRPr="0047786D">
              <w:rPr>
                <w:rFonts w:ascii="Arial" w:hAnsi="Arial" w:cs="Arial"/>
                <w:b/>
              </w:rPr>
              <w:t>a</w:t>
            </w:r>
            <w:r w:rsidR="00AB536E" w:rsidRPr="0047786D">
              <w:rPr>
                <w:rFonts w:ascii="Arial" w:hAnsi="Arial" w:cs="Arial"/>
                <w:b/>
              </w:rPr>
              <w:t xml:space="preserve">ssessment of </w:t>
            </w:r>
            <w:r w:rsidR="00676BE5" w:rsidRPr="0047786D">
              <w:rPr>
                <w:rFonts w:ascii="Arial" w:hAnsi="Arial" w:cs="Arial"/>
                <w:b/>
              </w:rPr>
              <w:t>h</w:t>
            </w:r>
            <w:r w:rsidRPr="0047786D">
              <w:rPr>
                <w:rFonts w:ascii="Arial" w:hAnsi="Arial" w:cs="Arial"/>
                <w:b/>
              </w:rPr>
              <w:t xml:space="preserve">uman </w:t>
            </w:r>
            <w:r w:rsidR="00676BE5" w:rsidRPr="0047786D">
              <w:rPr>
                <w:rFonts w:ascii="Arial" w:hAnsi="Arial" w:cs="Arial"/>
                <w:b/>
              </w:rPr>
              <w:t>r</w:t>
            </w:r>
            <w:r w:rsidRPr="0047786D">
              <w:rPr>
                <w:rFonts w:ascii="Arial" w:hAnsi="Arial" w:cs="Arial"/>
                <w:b/>
              </w:rPr>
              <w:t xml:space="preserve">ights </w:t>
            </w:r>
            <w:r w:rsidR="0004315E" w:rsidRPr="0047786D">
              <w:rPr>
                <w:rFonts w:ascii="Arial" w:hAnsi="Arial" w:cs="Arial"/>
                <w:b/>
              </w:rPr>
              <w:t>i</w:t>
            </w:r>
            <w:r w:rsidR="00AB536E" w:rsidRPr="0047786D">
              <w:rPr>
                <w:rFonts w:ascii="Arial" w:hAnsi="Arial" w:cs="Arial"/>
                <w:b/>
              </w:rPr>
              <w:t>mpacts</w:t>
            </w:r>
          </w:p>
        </w:tc>
      </w:tr>
      <w:tr w:rsidR="004F2785" w:rsidRPr="00DE14F8" w14:paraId="2782F3A4" w14:textId="77777777" w:rsidTr="0047786D">
        <w:tc>
          <w:tcPr>
            <w:tcW w:w="2395" w:type="dxa"/>
            <w:vAlign w:val="center"/>
          </w:tcPr>
          <w:p w14:paraId="4E50EAA3" w14:textId="77777777" w:rsidR="004F2785" w:rsidRPr="0047786D" w:rsidRDefault="004F2785" w:rsidP="00005683">
            <w:pPr>
              <w:spacing w:before="60" w:after="60"/>
              <w:rPr>
                <w:rFonts w:ascii="Arial" w:hAnsi="Arial" w:cs="Arial"/>
                <w:b/>
              </w:rPr>
            </w:pPr>
          </w:p>
        </w:tc>
        <w:tc>
          <w:tcPr>
            <w:tcW w:w="3773" w:type="dxa"/>
          </w:tcPr>
          <w:p w14:paraId="114652F3" w14:textId="77777777" w:rsidR="004F2785" w:rsidRPr="0047786D" w:rsidRDefault="004F2785" w:rsidP="00DE04A2">
            <w:pPr>
              <w:spacing w:before="120" w:after="120"/>
              <w:rPr>
                <w:rFonts w:ascii="Arial" w:hAnsi="Arial" w:cs="Arial"/>
                <w:b/>
              </w:rPr>
            </w:pPr>
            <w:r w:rsidRPr="0047786D">
              <w:rPr>
                <w:rFonts w:ascii="Arial" w:hAnsi="Arial" w:cs="Arial"/>
                <w:b/>
              </w:rPr>
              <w:t xml:space="preserve">Focused </w:t>
            </w:r>
            <w:r w:rsidR="00676BE5" w:rsidRPr="0047786D">
              <w:rPr>
                <w:rFonts w:ascii="Arial" w:hAnsi="Arial" w:cs="Arial"/>
                <w:b/>
              </w:rPr>
              <w:t>a</w:t>
            </w:r>
            <w:r w:rsidR="00690BF7" w:rsidRPr="0047786D">
              <w:rPr>
                <w:rFonts w:ascii="Arial" w:hAnsi="Arial" w:cs="Arial"/>
                <w:b/>
              </w:rPr>
              <w:t xml:space="preserve">ssessment of </w:t>
            </w:r>
            <w:r w:rsidR="00676BE5" w:rsidRPr="0047786D">
              <w:rPr>
                <w:rFonts w:ascii="Arial" w:hAnsi="Arial" w:cs="Arial"/>
                <w:b/>
              </w:rPr>
              <w:t>h</w:t>
            </w:r>
            <w:r w:rsidR="00690BF7" w:rsidRPr="0047786D">
              <w:rPr>
                <w:rFonts w:ascii="Arial" w:hAnsi="Arial" w:cs="Arial"/>
                <w:b/>
              </w:rPr>
              <w:t xml:space="preserve">uman </w:t>
            </w:r>
            <w:r w:rsidR="00676BE5" w:rsidRPr="0047786D">
              <w:rPr>
                <w:rFonts w:ascii="Arial" w:hAnsi="Arial" w:cs="Arial"/>
                <w:b/>
              </w:rPr>
              <w:t>r</w:t>
            </w:r>
            <w:r w:rsidR="00690BF7" w:rsidRPr="0047786D">
              <w:rPr>
                <w:rFonts w:ascii="Arial" w:hAnsi="Arial" w:cs="Arial"/>
                <w:b/>
              </w:rPr>
              <w:t xml:space="preserve">ights </w:t>
            </w:r>
            <w:r w:rsidR="00676BE5" w:rsidRPr="0047786D">
              <w:rPr>
                <w:rFonts w:ascii="Arial" w:hAnsi="Arial" w:cs="Arial"/>
                <w:b/>
              </w:rPr>
              <w:t>risks and i</w:t>
            </w:r>
            <w:r w:rsidR="00690BF7" w:rsidRPr="0047786D">
              <w:rPr>
                <w:rFonts w:ascii="Arial" w:hAnsi="Arial" w:cs="Arial"/>
                <w:b/>
              </w:rPr>
              <w:t xml:space="preserve">mpacts </w:t>
            </w:r>
            <w:r w:rsidRPr="0047786D">
              <w:rPr>
                <w:rFonts w:ascii="Arial" w:hAnsi="Arial" w:cs="Arial"/>
                <w:b/>
              </w:rPr>
              <w:t>(part of</w:t>
            </w:r>
            <w:r w:rsidR="00DE04A2" w:rsidRPr="0047786D">
              <w:rPr>
                <w:rFonts w:ascii="Arial" w:hAnsi="Arial" w:cs="Arial"/>
                <w:b/>
              </w:rPr>
              <w:t>,</w:t>
            </w:r>
            <w:r w:rsidRPr="0047786D">
              <w:rPr>
                <w:rFonts w:ascii="Arial" w:hAnsi="Arial" w:cs="Arial"/>
                <w:b/>
              </w:rPr>
              <w:t xml:space="preserve"> or complementary</w:t>
            </w:r>
            <w:r w:rsidR="00DE04A2" w:rsidRPr="0047786D">
              <w:rPr>
                <w:rFonts w:ascii="Arial" w:hAnsi="Arial" w:cs="Arial"/>
                <w:b/>
              </w:rPr>
              <w:t>,</w:t>
            </w:r>
            <w:r w:rsidRPr="0047786D">
              <w:rPr>
                <w:rFonts w:ascii="Arial" w:hAnsi="Arial" w:cs="Arial"/>
                <w:b/>
              </w:rPr>
              <w:t xml:space="preserve"> to E</w:t>
            </w:r>
            <w:r w:rsidR="00DE04A2" w:rsidRPr="0047786D">
              <w:rPr>
                <w:rFonts w:ascii="Arial" w:hAnsi="Arial" w:cs="Arial"/>
                <w:b/>
              </w:rPr>
              <w:t>&amp;S</w:t>
            </w:r>
            <w:r w:rsidRPr="0047786D">
              <w:rPr>
                <w:rFonts w:ascii="Arial" w:hAnsi="Arial" w:cs="Arial"/>
                <w:b/>
              </w:rPr>
              <w:t xml:space="preserve"> </w:t>
            </w:r>
            <w:r w:rsidR="00913D5D" w:rsidRPr="0047786D">
              <w:rPr>
                <w:rFonts w:ascii="Arial" w:hAnsi="Arial" w:cs="Arial"/>
                <w:b/>
              </w:rPr>
              <w:t>due diligence</w:t>
            </w:r>
            <w:r w:rsidRPr="0047786D">
              <w:rPr>
                <w:rFonts w:ascii="Arial" w:hAnsi="Arial" w:cs="Arial"/>
                <w:b/>
              </w:rPr>
              <w:t>)</w:t>
            </w:r>
          </w:p>
        </w:tc>
        <w:tc>
          <w:tcPr>
            <w:tcW w:w="3884" w:type="dxa"/>
          </w:tcPr>
          <w:p w14:paraId="51E8DEB0" w14:textId="77777777" w:rsidR="004F2785" w:rsidRPr="0047786D" w:rsidRDefault="004F2785" w:rsidP="00FD43FD">
            <w:pPr>
              <w:spacing w:before="120" w:after="120"/>
              <w:rPr>
                <w:rFonts w:ascii="Arial" w:hAnsi="Arial" w:cs="Arial"/>
                <w:b/>
              </w:rPr>
            </w:pPr>
            <w:r w:rsidRPr="0047786D">
              <w:rPr>
                <w:rFonts w:ascii="Arial" w:hAnsi="Arial" w:cs="Arial"/>
                <w:b/>
              </w:rPr>
              <w:t>Broadly-</w:t>
            </w:r>
            <w:r w:rsidR="00EA36BE" w:rsidRPr="0047786D">
              <w:rPr>
                <w:rFonts w:ascii="Arial" w:hAnsi="Arial" w:cs="Arial"/>
                <w:b/>
              </w:rPr>
              <w:t>s</w:t>
            </w:r>
            <w:r w:rsidRPr="0047786D">
              <w:rPr>
                <w:rFonts w:ascii="Arial" w:hAnsi="Arial" w:cs="Arial"/>
                <w:b/>
              </w:rPr>
              <w:t xml:space="preserve">coped </w:t>
            </w:r>
            <w:r w:rsidR="00676BE5" w:rsidRPr="0047786D">
              <w:rPr>
                <w:rFonts w:ascii="Arial" w:hAnsi="Arial" w:cs="Arial"/>
                <w:b/>
              </w:rPr>
              <w:t>assessment of human rights risks and impacts</w:t>
            </w:r>
          </w:p>
          <w:p w14:paraId="6DB3D86E" w14:textId="77777777" w:rsidR="004F2785" w:rsidRPr="0047786D" w:rsidRDefault="004F2785" w:rsidP="00FB126A">
            <w:pPr>
              <w:spacing w:before="120" w:after="120"/>
              <w:rPr>
                <w:rFonts w:ascii="Arial" w:hAnsi="Arial" w:cs="Arial"/>
                <w:b/>
              </w:rPr>
            </w:pPr>
          </w:p>
        </w:tc>
      </w:tr>
      <w:tr w:rsidR="004F2785" w:rsidRPr="0047786D" w14:paraId="5DBE139F" w14:textId="77777777" w:rsidTr="0047786D">
        <w:tc>
          <w:tcPr>
            <w:tcW w:w="2395" w:type="dxa"/>
            <w:vAlign w:val="center"/>
          </w:tcPr>
          <w:p w14:paraId="65C9A1D5" w14:textId="77777777" w:rsidR="004F2785" w:rsidRPr="0047786D" w:rsidRDefault="004F2785" w:rsidP="00005683">
            <w:pPr>
              <w:spacing w:before="60" w:after="60"/>
              <w:rPr>
                <w:rFonts w:ascii="Arial" w:hAnsi="Arial" w:cs="Arial"/>
                <w:b/>
              </w:rPr>
            </w:pPr>
            <w:r w:rsidRPr="0047786D">
              <w:rPr>
                <w:rFonts w:ascii="Arial" w:hAnsi="Arial" w:cs="Arial"/>
                <w:b/>
              </w:rPr>
              <w:t>Objectives</w:t>
            </w:r>
          </w:p>
        </w:tc>
        <w:tc>
          <w:tcPr>
            <w:tcW w:w="3773" w:type="dxa"/>
          </w:tcPr>
          <w:p w14:paraId="03525E9F" w14:textId="77777777" w:rsidR="00676BE5" w:rsidRPr="0047786D" w:rsidRDefault="00676BE5" w:rsidP="00676BE5">
            <w:pPr>
              <w:spacing w:before="120" w:after="120"/>
              <w:rPr>
                <w:rFonts w:ascii="Arial" w:hAnsi="Arial" w:cs="Arial"/>
                <w:i/>
              </w:rPr>
            </w:pPr>
            <w:r w:rsidRPr="0047786D">
              <w:rPr>
                <w:rFonts w:ascii="Arial" w:hAnsi="Arial" w:cs="Arial"/>
                <w:i/>
              </w:rPr>
              <w:t>A focused assessment might have any of the following objectives:</w:t>
            </w:r>
          </w:p>
          <w:p w14:paraId="0A049F01" w14:textId="77777777" w:rsidR="004F2785" w:rsidRPr="0047786D" w:rsidRDefault="004F2785" w:rsidP="0047786D">
            <w:pPr>
              <w:pStyle w:val="ListParagraph"/>
              <w:numPr>
                <w:ilvl w:val="0"/>
                <w:numId w:val="11"/>
              </w:numPr>
              <w:spacing w:before="120" w:after="120"/>
              <w:ind w:left="379"/>
              <w:rPr>
                <w:rFonts w:ascii="Arial" w:hAnsi="Arial" w:cs="Arial"/>
                <w:i/>
              </w:rPr>
            </w:pPr>
            <w:r w:rsidRPr="0047786D">
              <w:rPr>
                <w:rFonts w:ascii="Arial" w:hAnsi="Arial" w:cs="Arial"/>
                <w:i/>
              </w:rPr>
              <w:t xml:space="preserve">Assess and identify actions to address specific </w:t>
            </w:r>
            <w:r w:rsidR="00676BE5" w:rsidRPr="0047786D">
              <w:rPr>
                <w:rFonts w:ascii="Arial" w:hAnsi="Arial" w:cs="Arial"/>
                <w:i/>
              </w:rPr>
              <w:t xml:space="preserve">risks </w:t>
            </w:r>
            <w:r w:rsidRPr="0047786D">
              <w:rPr>
                <w:rFonts w:ascii="Arial" w:hAnsi="Arial" w:cs="Arial"/>
                <w:i/>
              </w:rPr>
              <w:t>or impacts</w:t>
            </w:r>
            <w:r w:rsidR="00676BE5" w:rsidRPr="0047786D">
              <w:rPr>
                <w:rFonts w:ascii="Arial" w:hAnsi="Arial" w:cs="Arial"/>
                <w:i/>
              </w:rPr>
              <w:t>,</w:t>
            </w:r>
            <w:r w:rsidRPr="0047786D">
              <w:rPr>
                <w:rFonts w:ascii="Arial" w:hAnsi="Arial" w:cs="Arial"/>
                <w:i/>
              </w:rPr>
              <w:t xml:space="preserve"> in alignment with international standards; </w:t>
            </w:r>
            <w:r w:rsidR="00DE04A2" w:rsidRPr="0047786D">
              <w:rPr>
                <w:rFonts w:ascii="Arial" w:hAnsi="Arial" w:cs="Arial"/>
                <w:i/>
              </w:rPr>
              <w:t>or</w:t>
            </w:r>
            <w:r w:rsidRPr="0047786D">
              <w:rPr>
                <w:rFonts w:ascii="Arial" w:hAnsi="Arial" w:cs="Arial"/>
                <w:i/>
              </w:rPr>
              <w:t>,</w:t>
            </w:r>
          </w:p>
          <w:p w14:paraId="6E54A767" w14:textId="77777777" w:rsidR="00F62AAB" w:rsidRPr="0047786D" w:rsidRDefault="004F2785" w:rsidP="0047786D">
            <w:pPr>
              <w:pStyle w:val="ListParagraph"/>
              <w:numPr>
                <w:ilvl w:val="0"/>
                <w:numId w:val="11"/>
              </w:numPr>
              <w:spacing w:before="120" w:after="120"/>
              <w:ind w:left="379"/>
              <w:rPr>
                <w:rFonts w:ascii="Arial" w:hAnsi="Arial" w:cs="Arial"/>
                <w:i/>
              </w:rPr>
            </w:pPr>
            <w:r w:rsidRPr="0047786D">
              <w:rPr>
                <w:rFonts w:ascii="Arial" w:hAnsi="Arial" w:cs="Arial"/>
                <w:i/>
              </w:rPr>
              <w:t xml:space="preserve">Assess the broad range of </w:t>
            </w:r>
            <w:r w:rsidR="00676BE5" w:rsidRPr="0047786D">
              <w:rPr>
                <w:rFonts w:ascii="Arial" w:hAnsi="Arial" w:cs="Arial"/>
                <w:i/>
              </w:rPr>
              <w:t xml:space="preserve">risks and </w:t>
            </w:r>
            <w:r w:rsidRPr="0047786D">
              <w:rPr>
                <w:rFonts w:ascii="Arial" w:hAnsi="Arial" w:cs="Arial"/>
                <w:i/>
              </w:rPr>
              <w:t xml:space="preserve">impacts on a particular sub-group of stakeholders (migrant workers, ethnic minority, </w:t>
            </w:r>
            <w:r w:rsidRPr="0047786D">
              <w:rPr>
                <w:rFonts w:ascii="Arial" w:hAnsi="Arial" w:cs="Arial"/>
                <w:i/>
              </w:rPr>
              <w:lastRenderedPageBreak/>
              <w:t>indigenous people</w:t>
            </w:r>
            <w:r w:rsidR="001B0FFA" w:rsidRPr="0047786D">
              <w:rPr>
                <w:rFonts w:ascii="Arial" w:hAnsi="Arial" w:cs="Arial"/>
                <w:i/>
              </w:rPr>
              <w:t>s</w:t>
            </w:r>
            <w:r w:rsidRPr="0047786D">
              <w:rPr>
                <w:rFonts w:ascii="Arial" w:hAnsi="Arial" w:cs="Arial"/>
                <w:i/>
              </w:rPr>
              <w:t>, etc)</w:t>
            </w:r>
            <w:r w:rsidR="001B0FFA" w:rsidRPr="0047786D">
              <w:rPr>
                <w:rFonts w:ascii="Arial" w:hAnsi="Arial" w:cs="Arial"/>
                <w:i/>
              </w:rPr>
              <w:t>; or</w:t>
            </w:r>
          </w:p>
          <w:p w14:paraId="40A71A89" w14:textId="77777777" w:rsidR="00F62AAB" w:rsidRPr="0047786D" w:rsidRDefault="00F62AAB" w:rsidP="0047786D">
            <w:pPr>
              <w:pStyle w:val="ListParagraph"/>
              <w:numPr>
                <w:ilvl w:val="0"/>
                <w:numId w:val="11"/>
              </w:numPr>
              <w:spacing w:before="120" w:after="120"/>
              <w:ind w:left="379"/>
              <w:rPr>
                <w:rFonts w:ascii="Arial" w:hAnsi="Arial" w:cs="Arial"/>
                <w:i/>
              </w:rPr>
            </w:pPr>
            <w:r w:rsidRPr="0047786D">
              <w:rPr>
                <w:rFonts w:ascii="Arial" w:hAnsi="Arial" w:cs="Arial"/>
                <w:i/>
              </w:rPr>
              <w:t xml:space="preserve">Assess the particular risks </w:t>
            </w:r>
            <w:r w:rsidR="00676BE5" w:rsidRPr="0047786D">
              <w:rPr>
                <w:rFonts w:ascii="Arial" w:hAnsi="Arial" w:cs="Arial"/>
                <w:i/>
              </w:rPr>
              <w:t xml:space="preserve">or impacts </w:t>
            </w:r>
            <w:r w:rsidRPr="0047786D">
              <w:rPr>
                <w:rFonts w:ascii="Arial" w:hAnsi="Arial" w:cs="Arial"/>
                <w:i/>
              </w:rPr>
              <w:t>involved in a certain operating context; or</w:t>
            </w:r>
          </w:p>
          <w:p w14:paraId="65B1DBB3" w14:textId="77777777" w:rsidR="004F2785" w:rsidRPr="0047786D" w:rsidRDefault="00F62AAB" w:rsidP="0047786D">
            <w:pPr>
              <w:pStyle w:val="ListParagraph"/>
              <w:numPr>
                <w:ilvl w:val="0"/>
                <w:numId w:val="11"/>
              </w:numPr>
              <w:spacing w:before="120" w:after="120"/>
              <w:ind w:left="379"/>
              <w:rPr>
                <w:rFonts w:ascii="Arial" w:hAnsi="Arial" w:cs="Arial"/>
                <w:i/>
              </w:rPr>
            </w:pPr>
            <w:r w:rsidRPr="0047786D">
              <w:rPr>
                <w:rFonts w:ascii="Arial" w:hAnsi="Arial" w:cs="Arial"/>
                <w:i/>
              </w:rPr>
              <w:t>Assess the risks</w:t>
            </w:r>
            <w:r w:rsidR="00676BE5" w:rsidRPr="0047786D">
              <w:rPr>
                <w:rFonts w:ascii="Arial" w:hAnsi="Arial" w:cs="Arial"/>
                <w:i/>
              </w:rPr>
              <w:t xml:space="preserve"> or impacts</w:t>
            </w:r>
            <w:r w:rsidRPr="0047786D">
              <w:rPr>
                <w:rFonts w:ascii="Arial" w:hAnsi="Arial" w:cs="Arial"/>
                <w:i/>
              </w:rPr>
              <w:t xml:space="preserve"> involved with a particular business activity</w:t>
            </w:r>
            <w:r w:rsidR="00690BF7" w:rsidRPr="0047786D">
              <w:rPr>
                <w:rFonts w:ascii="Arial" w:hAnsi="Arial" w:cs="Arial"/>
                <w:i/>
              </w:rPr>
              <w:t xml:space="preserve"> or set of business relationships</w:t>
            </w:r>
            <w:r w:rsidRPr="0047786D">
              <w:rPr>
                <w:rFonts w:ascii="Arial" w:hAnsi="Arial" w:cs="Arial"/>
                <w:i/>
              </w:rPr>
              <w:t>.</w:t>
            </w:r>
          </w:p>
        </w:tc>
        <w:tc>
          <w:tcPr>
            <w:tcW w:w="3884" w:type="dxa"/>
          </w:tcPr>
          <w:p w14:paraId="73464B60" w14:textId="77777777" w:rsidR="00676BE5" w:rsidRPr="0047786D" w:rsidRDefault="00676BE5" w:rsidP="00F62AAB">
            <w:pPr>
              <w:spacing w:before="120" w:after="120"/>
              <w:rPr>
                <w:rFonts w:ascii="Arial" w:hAnsi="Arial" w:cs="Arial"/>
                <w:i/>
              </w:rPr>
            </w:pPr>
            <w:r w:rsidRPr="0047786D">
              <w:rPr>
                <w:rFonts w:ascii="Arial" w:hAnsi="Arial" w:cs="Arial"/>
                <w:i/>
              </w:rPr>
              <w:lastRenderedPageBreak/>
              <w:t xml:space="preserve">A broadly-scoped assessment would include all of the specific objectives mentioned in the box to the </w:t>
            </w:r>
            <w:r w:rsidR="008C4686" w:rsidRPr="0047786D">
              <w:rPr>
                <w:rFonts w:ascii="Arial" w:hAnsi="Arial" w:cs="Arial"/>
                <w:i/>
              </w:rPr>
              <w:t>left</w:t>
            </w:r>
            <w:r w:rsidR="00413CA6" w:rsidRPr="0047786D">
              <w:rPr>
                <w:rFonts w:ascii="Arial" w:hAnsi="Arial" w:cs="Arial"/>
                <w:i/>
              </w:rPr>
              <w:t>:</w:t>
            </w:r>
          </w:p>
          <w:p w14:paraId="6AC68A8C" w14:textId="77777777" w:rsidR="004F2785" w:rsidRPr="0047786D" w:rsidRDefault="004F2785" w:rsidP="00F62AAB">
            <w:pPr>
              <w:spacing w:before="120" w:after="120"/>
              <w:rPr>
                <w:rFonts w:ascii="Arial" w:hAnsi="Arial" w:cs="Arial"/>
                <w:i/>
              </w:rPr>
            </w:pPr>
            <w:r w:rsidRPr="0047786D">
              <w:rPr>
                <w:rFonts w:ascii="Arial" w:hAnsi="Arial" w:cs="Arial"/>
                <w:i/>
              </w:rPr>
              <w:t xml:space="preserve">Assess and identify actions to address the actual and potential negative impacts on individuals or </w:t>
            </w:r>
            <w:r w:rsidR="00F62AAB" w:rsidRPr="0047786D">
              <w:rPr>
                <w:rFonts w:ascii="Arial" w:hAnsi="Arial" w:cs="Arial"/>
                <w:i/>
              </w:rPr>
              <w:t>groups</w:t>
            </w:r>
            <w:r w:rsidRPr="0047786D">
              <w:rPr>
                <w:rFonts w:ascii="Arial" w:hAnsi="Arial" w:cs="Arial"/>
                <w:i/>
              </w:rPr>
              <w:t xml:space="preserve">, which </w:t>
            </w:r>
            <w:r w:rsidR="00F62AAB" w:rsidRPr="0047786D">
              <w:rPr>
                <w:rFonts w:ascii="Arial" w:hAnsi="Arial" w:cs="Arial"/>
                <w:i/>
              </w:rPr>
              <w:t xml:space="preserve">a business </w:t>
            </w:r>
            <w:r w:rsidRPr="0047786D">
              <w:rPr>
                <w:rFonts w:ascii="Arial" w:hAnsi="Arial" w:cs="Arial"/>
                <w:i/>
              </w:rPr>
              <w:t>might cause</w:t>
            </w:r>
            <w:r w:rsidR="00F62AAB" w:rsidRPr="0047786D">
              <w:rPr>
                <w:rFonts w:ascii="Arial" w:hAnsi="Arial" w:cs="Arial"/>
                <w:i/>
              </w:rPr>
              <w:t xml:space="preserve"> or</w:t>
            </w:r>
            <w:r w:rsidRPr="0047786D">
              <w:rPr>
                <w:rFonts w:ascii="Arial" w:hAnsi="Arial" w:cs="Arial"/>
                <w:i/>
              </w:rPr>
              <w:t xml:space="preserve"> contribute</w:t>
            </w:r>
            <w:r w:rsidR="00F62AAB" w:rsidRPr="0047786D">
              <w:rPr>
                <w:rFonts w:ascii="Arial" w:hAnsi="Arial" w:cs="Arial"/>
                <w:i/>
              </w:rPr>
              <w:t xml:space="preserve"> to</w:t>
            </w:r>
            <w:r w:rsidRPr="0047786D">
              <w:rPr>
                <w:rFonts w:ascii="Arial" w:hAnsi="Arial" w:cs="Arial"/>
                <w:i/>
              </w:rPr>
              <w:t xml:space="preserve"> or </w:t>
            </w:r>
            <w:r w:rsidR="00F62AAB" w:rsidRPr="0047786D">
              <w:rPr>
                <w:rFonts w:ascii="Arial" w:hAnsi="Arial" w:cs="Arial"/>
                <w:i/>
              </w:rPr>
              <w:t xml:space="preserve">be </w:t>
            </w:r>
            <w:r w:rsidRPr="0047786D">
              <w:rPr>
                <w:rFonts w:ascii="Arial" w:hAnsi="Arial" w:cs="Arial"/>
                <w:i/>
              </w:rPr>
              <w:t xml:space="preserve">directly linked to, through its own activities or through its business relationships, in alignment with </w:t>
            </w:r>
            <w:r w:rsidRPr="0047786D">
              <w:rPr>
                <w:rFonts w:ascii="Arial" w:hAnsi="Arial" w:cs="Arial"/>
                <w:i/>
              </w:rPr>
              <w:lastRenderedPageBreak/>
              <w:t xml:space="preserve">the expectations of </w:t>
            </w:r>
            <w:r w:rsidR="00F62AAB" w:rsidRPr="0047786D">
              <w:rPr>
                <w:rFonts w:ascii="Arial" w:hAnsi="Arial" w:cs="Arial"/>
                <w:i/>
              </w:rPr>
              <w:t>the UNGPs</w:t>
            </w:r>
            <w:r w:rsidRPr="0047786D">
              <w:rPr>
                <w:rFonts w:ascii="Arial" w:hAnsi="Arial" w:cs="Arial"/>
                <w:i/>
              </w:rPr>
              <w:t>.</w:t>
            </w:r>
          </w:p>
        </w:tc>
      </w:tr>
      <w:tr w:rsidR="00C45D98" w:rsidRPr="0047786D" w14:paraId="63124762" w14:textId="77777777" w:rsidTr="0047786D">
        <w:tc>
          <w:tcPr>
            <w:tcW w:w="2395" w:type="dxa"/>
            <w:vAlign w:val="center"/>
          </w:tcPr>
          <w:p w14:paraId="600390DA" w14:textId="77777777" w:rsidR="00C45D98" w:rsidRPr="0047786D" w:rsidRDefault="00696694" w:rsidP="00696694">
            <w:pPr>
              <w:spacing w:before="60" w:after="60"/>
              <w:rPr>
                <w:rFonts w:ascii="Arial" w:hAnsi="Arial" w:cs="Arial"/>
                <w:b/>
              </w:rPr>
            </w:pPr>
            <w:r w:rsidRPr="0047786D">
              <w:rPr>
                <w:rFonts w:ascii="Arial" w:hAnsi="Arial" w:cs="Arial"/>
                <w:b/>
              </w:rPr>
              <w:lastRenderedPageBreak/>
              <w:t>Scope of business activities u</w:t>
            </w:r>
            <w:r w:rsidR="00C45D98" w:rsidRPr="0047786D">
              <w:rPr>
                <w:rFonts w:ascii="Arial" w:hAnsi="Arial" w:cs="Arial"/>
                <w:b/>
              </w:rPr>
              <w:t xml:space="preserve">nder </w:t>
            </w:r>
            <w:r w:rsidRPr="0047786D">
              <w:rPr>
                <w:rFonts w:ascii="Arial" w:hAnsi="Arial" w:cs="Arial"/>
                <w:b/>
              </w:rPr>
              <w:t>r</w:t>
            </w:r>
            <w:r w:rsidR="00C45D98" w:rsidRPr="0047786D">
              <w:rPr>
                <w:rFonts w:ascii="Arial" w:hAnsi="Arial" w:cs="Arial"/>
                <w:b/>
              </w:rPr>
              <w:t>eview</w:t>
            </w:r>
          </w:p>
        </w:tc>
        <w:tc>
          <w:tcPr>
            <w:tcW w:w="3773" w:type="dxa"/>
          </w:tcPr>
          <w:p w14:paraId="03D8F016" w14:textId="77777777" w:rsidR="00C45D98" w:rsidRPr="0047786D" w:rsidRDefault="00C45D98" w:rsidP="003B10DB">
            <w:pPr>
              <w:spacing w:before="60" w:after="60"/>
              <w:rPr>
                <w:rFonts w:ascii="Arial" w:hAnsi="Arial" w:cs="Arial"/>
                <w:i/>
              </w:rPr>
            </w:pPr>
            <w:r w:rsidRPr="0047786D">
              <w:rPr>
                <w:rFonts w:ascii="Arial" w:hAnsi="Arial" w:cs="Arial"/>
                <w:i/>
              </w:rPr>
              <w:t>Map the full scope of business activities connected to this company’s operations, products or services, including third-party business relationships</w:t>
            </w:r>
            <w:r w:rsidR="00F100ED" w:rsidRPr="0047786D">
              <w:rPr>
                <w:rFonts w:ascii="Arial" w:hAnsi="Arial" w:cs="Arial"/>
                <w:i/>
              </w:rPr>
              <w:t>:</w:t>
            </w:r>
          </w:p>
          <w:p w14:paraId="347F3D41" w14:textId="77777777" w:rsidR="00C45D98" w:rsidRPr="0047786D" w:rsidRDefault="00C45D98" w:rsidP="0047786D">
            <w:pPr>
              <w:pStyle w:val="ListParagraph"/>
              <w:numPr>
                <w:ilvl w:val="0"/>
                <w:numId w:val="5"/>
              </w:numPr>
              <w:spacing w:before="60" w:after="60"/>
              <w:ind w:left="199" w:hanging="180"/>
              <w:rPr>
                <w:rFonts w:ascii="Arial" w:hAnsi="Arial" w:cs="Arial"/>
                <w:i/>
              </w:rPr>
            </w:pPr>
            <w:r w:rsidRPr="0047786D">
              <w:rPr>
                <w:rFonts w:ascii="Arial" w:hAnsi="Arial" w:cs="Arial"/>
                <w:i/>
              </w:rPr>
              <w:t>which could play a role in this particular impact</w:t>
            </w:r>
            <w:r w:rsidR="00676BE5" w:rsidRPr="0047786D">
              <w:rPr>
                <w:rFonts w:ascii="Arial" w:hAnsi="Arial" w:cs="Arial"/>
                <w:i/>
              </w:rPr>
              <w:t xml:space="preserve"> (for objective 1)</w:t>
            </w:r>
            <w:r w:rsidRPr="0047786D">
              <w:rPr>
                <w:rFonts w:ascii="Arial" w:hAnsi="Arial" w:cs="Arial"/>
                <w:i/>
              </w:rPr>
              <w:t xml:space="preserve">; </w:t>
            </w:r>
          </w:p>
          <w:p w14:paraId="105DC879" w14:textId="77777777" w:rsidR="00C45D98" w:rsidRPr="0047786D" w:rsidRDefault="00C45D98" w:rsidP="0047786D">
            <w:pPr>
              <w:pStyle w:val="ListParagraph"/>
              <w:numPr>
                <w:ilvl w:val="0"/>
                <w:numId w:val="5"/>
              </w:numPr>
              <w:spacing w:before="60" w:after="60"/>
              <w:ind w:left="199" w:hanging="180"/>
              <w:rPr>
                <w:rFonts w:ascii="Arial" w:hAnsi="Arial" w:cs="Arial"/>
                <w:i/>
              </w:rPr>
            </w:pPr>
            <w:r w:rsidRPr="0047786D">
              <w:rPr>
                <w:rFonts w:ascii="Arial" w:hAnsi="Arial" w:cs="Arial"/>
                <w:i/>
              </w:rPr>
              <w:t>which could have an impact on this particular group of stakeholders</w:t>
            </w:r>
            <w:r w:rsidR="00676BE5" w:rsidRPr="0047786D">
              <w:rPr>
                <w:rFonts w:ascii="Arial" w:hAnsi="Arial" w:cs="Arial"/>
                <w:i/>
              </w:rPr>
              <w:t xml:space="preserve"> (for objective 2)</w:t>
            </w:r>
            <w:r w:rsidR="00F100ED" w:rsidRPr="0047786D">
              <w:rPr>
                <w:rFonts w:ascii="Arial" w:hAnsi="Arial" w:cs="Arial"/>
                <w:i/>
              </w:rPr>
              <w:t>;</w:t>
            </w:r>
          </w:p>
          <w:p w14:paraId="78E085F9" w14:textId="77777777" w:rsidR="00676BE5" w:rsidRPr="0047786D" w:rsidDel="00676BE5" w:rsidRDefault="00F100ED" w:rsidP="0047786D">
            <w:pPr>
              <w:pStyle w:val="ListParagraph"/>
              <w:numPr>
                <w:ilvl w:val="0"/>
                <w:numId w:val="5"/>
              </w:numPr>
              <w:spacing w:before="60" w:after="60"/>
              <w:ind w:left="199" w:hanging="180"/>
              <w:rPr>
                <w:rFonts w:ascii="Arial" w:hAnsi="Arial" w:cs="Arial"/>
                <w:i/>
              </w:rPr>
            </w:pPr>
            <w:r w:rsidRPr="0047786D">
              <w:rPr>
                <w:rFonts w:ascii="Arial" w:hAnsi="Arial" w:cs="Arial"/>
                <w:i/>
              </w:rPr>
              <w:t>connected to this particular operating context</w:t>
            </w:r>
            <w:r w:rsidR="00DE04A2" w:rsidRPr="0047786D">
              <w:rPr>
                <w:rFonts w:ascii="Arial" w:hAnsi="Arial" w:cs="Arial"/>
                <w:i/>
              </w:rPr>
              <w:t xml:space="preserve"> (for objective 3)</w:t>
            </w:r>
            <w:r w:rsidR="00D8028F" w:rsidRPr="0047786D">
              <w:rPr>
                <w:rFonts w:ascii="Arial" w:hAnsi="Arial" w:cs="Arial"/>
                <w:i/>
              </w:rPr>
              <w:t>; or</w:t>
            </w:r>
          </w:p>
          <w:p w14:paraId="58808E40" w14:textId="77777777" w:rsidR="00676BE5" w:rsidRPr="0047786D" w:rsidRDefault="00676BE5" w:rsidP="00676BE5">
            <w:pPr>
              <w:spacing w:before="60" w:after="60"/>
              <w:ind w:left="19"/>
              <w:rPr>
                <w:rFonts w:ascii="Arial" w:hAnsi="Arial" w:cs="Arial"/>
                <w:i/>
              </w:rPr>
            </w:pPr>
          </w:p>
          <w:p w14:paraId="56DE2390" w14:textId="77777777" w:rsidR="00676BE5" w:rsidRPr="0047786D" w:rsidRDefault="00676BE5" w:rsidP="00676BE5">
            <w:pPr>
              <w:spacing w:before="60" w:after="60"/>
              <w:ind w:left="19"/>
              <w:rPr>
                <w:rFonts w:ascii="Arial" w:hAnsi="Arial" w:cs="Arial"/>
                <w:i/>
              </w:rPr>
            </w:pPr>
            <w:r w:rsidRPr="0047786D">
              <w:rPr>
                <w:rFonts w:ascii="Arial" w:hAnsi="Arial" w:cs="Arial"/>
                <w:i/>
              </w:rPr>
              <w:t>Map the business activities and relationships identified as particularly high-risk (for objective 4).</w:t>
            </w:r>
          </w:p>
        </w:tc>
        <w:tc>
          <w:tcPr>
            <w:tcW w:w="3884" w:type="dxa"/>
          </w:tcPr>
          <w:p w14:paraId="23071DE3" w14:textId="77777777" w:rsidR="00C45D98" w:rsidRPr="0047786D" w:rsidRDefault="00C45D98" w:rsidP="00C45D98">
            <w:pPr>
              <w:spacing w:before="60" w:after="60"/>
              <w:rPr>
                <w:rFonts w:ascii="Arial" w:hAnsi="Arial" w:cs="Arial"/>
                <w:i/>
              </w:rPr>
            </w:pPr>
            <w:r w:rsidRPr="0047786D">
              <w:rPr>
                <w:rFonts w:ascii="Arial" w:hAnsi="Arial" w:cs="Arial"/>
                <w:i/>
              </w:rPr>
              <w:t>Map the full scope of the business’s activities related to this investment, and the business relationships connected to these business activities, including supply chain partners, third-party contractors (including security providers) joint venture partners, customers, the role of gove</w:t>
            </w:r>
            <w:r w:rsidR="00AA1B20" w:rsidRPr="0047786D">
              <w:rPr>
                <w:rFonts w:ascii="Arial" w:hAnsi="Arial" w:cs="Arial"/>
                <w:i/>
              </w:rPr>
              <w:t>rnment or other public agencies.</w:t>
            </w:r>
          </w:p>
        </w:tc>
      </w:tr>
      <w:tr w:rsidR="00C45D98" w:rsidRPr="0047786D" w14:paraId="189B76CF" w14:textId="77777777" w:rsidTr="0047786D">
        <w:trPr>
          <w:trHeight w:val="2130"/>
        </w:trPr>
        <w:tc>
          <w:tcPr>
            <w:tcW w:w="2395" w:type="dxa"/>
            <w:tcBorders>
              <w:bottom w:val="single" w:sz="4" w:space="0" w:color="000000" w:themeColor="text1"/>
            </w:tcBorders>
            <w:vAlign w:val="center"/>
          </w:tcPr>
          <w:p w14:paraId="4F49641A" w14:textId="77777777" w:rsidR="00C45D98" w:rsidRPr="0047786D" w:rsidRDefault="00696694" w:rsidP="00005683">
            <w:pPr>
              <w:spacing w:before="60" w:after="60"/>
              <w:rPr>
                <w:rFonts w:ascii="Arial" w:hAnsi="Arial" w:cs="Arial"/>
                <w:b/>
              </w:rPr>
            </w:pPr>
            <w:r w:rsidRPr="0047786D">
              <w:rPr>
                <w:rFonts w:ascii="Arial" w:hAnsi="Arial" w:cs="Arial"/>
                <w:b/>
              </w:rPr>
              <w:t>Scope of stakeholders under r</w:t>
            </w:r>
            <w:r w:rsidR="00C45D98" w:rsidRPr="0047786D">
              <w:rPr>
                <w:rFonts w:ascii="Arial" w:hAnsi="Arial" w:cs="Arial"/>
                <w:b/>
              </w:rPr>
              <w:t>eview</w:t>
            </w:r>
          </w:p>
        </w:tc>
        <w:tc>
          <w:tcPr>
            <w:tcW w:w="3773" w:type="dxa"/>
            <w:tcBorders>
              <w:bottom w:val="single" w:sz="4" w:space="0" w:color="000000" w:themeColor="text1"/>
            </w:tcBorders>
          </w:tcPr>
          <w:p w14:paraId="4D9209B1" w14:textId="77777777" w:rsidR="00C45D98" w:rsidRPr="0047786D" w:rsidRDefault="00C45D98" w:rsidP="00F100ED">
            <w:pPr>
              <w:spacing w:before="60" w:after="60"/>
              <w:rPr>
                <w:rFonts w:ascii="Arial" w:hAnsi="Arial" w:cs="Arial"/>
                <w:i/>
              </w:rPr>
            </w:pPr>
            <w:r w:rsidRPr="0047786D">
              <w:rPr>
                <w:rFonts w:ascii="Arial" w:hAnsi="Arial" w:cs="Arial"/>
                <w:i/>
              </w:rPr>
              <w:t>Identify different stakeholders who could</w:t>
            </w:r>
            <w:r w:rsidR="00F100ED" w:rsidRPr="0047786D">
              <w:rPr>
                <w:rFonts w:ascii="Arial" w:hAnsi="Arial" w:cs="Arial"/>
                <w:i/>
              </w:rPr>
              <w:t xml:space="preserve"> </w:t>
            </w:r>
            <w:r w:rsidRPr="0047786D">
              <w:rPr>
                <w:rFonts w:ascii="Arial" w:hAnsi="Arial" w:cs="Arial"/>
                <w:i/>
              </w:rPr>
              <w:t>suffer the specified impac</w:t>
            </w:r>
            <w:r w:rsidR="00676BE5" w:rsidRPr="0047786D">
              <w:rPr>
                <w:rFonts w:ascii="Arial" w:hAnsi="Arial" w:cs="Arial"/>
                <w:i/>
              </w:rPr>
              <w:t>ts (for objective 1</w:t>
            </w:r>
            <w:proofErr w:type="gramStart"/>
            <w:r w:rsidR="00676BE5" w:rsidRPr="0047786D">
              <w:rPr>
                <w:rFonts w:ascii="Arial" w:hAnsi="Arial" w:cs="Arial"/>
                <w:i/>
              </w:rPr>
              <w:t>)</w:t>
            </w:r>
            <w:r w:rsidR="00F100ED" w:rsidRPr="0047786D">
              <w:rPr>
                <w:rFonts w:ascii="Arial" w:hAnsi="Arial" w:cs="Arial"/>
                <w:i/>
              </w:rPr>
              <w:t>,be</w:t>
            </w:r>
            <w:proofErr w:type="gramEnd"/>
            <w:r w:rsidR="00F100ED" w:rsidRPr="0047786D">
              <w:rPr>
                <w:rFonts w:ascii="Arial" w:hAnsi="Arial" w:cs="Arial"/>
                <w:i/>
              </w:rPr>
              <w:t xml:space="preserve"> impacted by operations in the specified context</w:t>
            </w:r>
            <w:r w:rsidR="00676BE5" w:rsidRPr="0047786D">
              <w:rPr>
                <w:rFonts w:ascii="Arial" w:hAnsi="Arial" w:cs="Arial"/>
                <w:i/>
              </w:rPr>
              <w:t xml:space="preserve"> (for objective 3)</w:t>
            </w:r>
            <w:r w:rsidR="00F100ED" w:rsidRPr="0047786D">
              <w:rPr>
                <w:rFonts w:ascii="Arial" w:hAnsi="Arial" w:cs="Arial"/>
                <w:i/>
              </w:rPr>
              <w:t>, or be impacted by the specified business activity or business relationships</w:t>
            </w:r>
            <w:r w:rsidR="00676BE5" w:rsidRPr="0047786D">
              <w:rPr>
                <w:rFonts w:ascii="Arial" w:hAnsi="Arial" w:cs="Arial"/>
                <w:i/>
              </w:rPr>
              <w:t xml:space="preserve"> (for objective 4)</w:t>
            </w:r>
            <w:r w:rsidR="00F100ED" w:rsidRPr="0047786D">
              <w:rPr>
                <w:rFonts w:ascii="Arial" w:hAnsi="Arial" w:cs="Arial"/>
                <w:i/>
              </w:rPr>
              <w:t>;</w:t>
            </w:r>
            <w:r w:rsidR="00D8028F" w:rsidRPr="0047786D">
              <w:rPr>
                <w:rFonts w:ascii="Arial" w:hAnsi="Arial" w:cs="Arial"/>
                <w:i/>
              </w:rPr>
              <w:t xml:space="preserve"> or</w:t>
            </w:r>
            <w:r w:rsidR="00F100ED" w:rsidRPr="0047786D">
              <w:rPr>
                <w:rFonts w:ascii="Arial" w:hAnsi="Arial" w:cs="Arial"/>
                <w:i/>
              </w:rPr>
              <w:t xml:space="preserve">, </w:t>
            </w:r>
          </w:p>
          <w:p w14:paraId="768AB9BE" w14:textId="77777777" w:rsidR="00676BE5" w:rsidRPr="0047786D" w:rsidRDefault="00676BE5" w:rsidP="003B10DB">
            <w:pPr>
              <w:spacing w:before="60" w:after="60"/>
              <w:rPr>
                <w:rFonts w:ascii="Arial" w:hAnsi="Arial" w:cs="Arial"/>
                <w:i/>
              </w:rPr>
            </w:pPr>
          </w:p>
          <w:p w14:paraId="4304A42F" w14:textId="77777777" w:rsidR="00C45D98" w:rsidRPr="0047786D" w:rsidRDefault="00C45D98" w:rsidP="003B10DB">
            <w:pPr>
              <w:spacing w:before="60" w:after="60"/>
              <w:rPr>
                <w:rFonts w:ascii="Arial" w:hAnsi="Arial" w:cs="Arial"/>
                <w:i/>
              </w:rPr>
            </w:pPr>
            <w:r w:rsidRPr="0047786D">
              <w:rPr>
                <w:rFonts w:ascii="Arial" w:hAnsi="Arial" w:cs="Arial"/>
                <w:i/>
              </w:rPr>
              <w:t>Provide further background on the demographics and general conditions in society of the specific stakeholder group</w:t>
            </w:r>
            <w:r w:rsidR="00676BE5" w:rsidRPr="0047786D">
              <w:rPr>
                <w:rFonts w:ascii="Arial" w:hAnsi="Arial" w:cs="Arial"/>
                <w:i/>
              </w:rPr>
              <w:t xml:space="preserve"> (for objective 2)</w:t>
            </w:r>
            <w:r w:rsidRPr="0047786D">
              <w:rPr>
                <w:rFonts w:ascii="Arial" w:hAnsi="Arial" w:cs="Arial"/>
                <w:i/>
              </w:rPr>
              <w:t>;</w:t>
            </w:r>
          </w:p>
          <w:p w14:paraId="241B8A26" w14:textId="77777777" w:rsidR="00C45D98" w:rsidRPr="0047786D" w:rsidRDefault="00C45D98" w:rsidP="00005683">
            <w:pPr>
              <w:spacing w:before="60" w:after="60"/>
              <w:ind w:left="19" w:hanging="19"/>
              <w:rPr>
                <w:rFonts w:ascii="Arial" w:hAnsi="Arial" w:cs="Arial"/>
              </w:rPr>
            </w:pPr>
          </w:p>
        </w:tc>
        <w:tc>
          <w:tcPr>
            <w:tcW w:w="3884" w:type="dxa"/>
            <w:tcBorders>
              <w:bottom w:val="single" w:sz="4" w:space="0" w:color="000000" w:themeColor="text1"/>
            </w:tcBorders>
          </w:tcPr>
          <w:p w14:paraId="4F8F9CEF" w14:textId="77777777" w:rsidR="00C45D98" w:rsidRPr="0047786D" w:rsidRDefault="00C45D98" w:rsidP="003B10DB">
            <w:pPr>
              <w:spacing w:before="60" w:after="60"/>
              <w:rPr>
                <w:rFonts w:ascii="Arial" w:hAnsi="Arial" w:cs="Arial"/>
                <w:i/>
              </w:rPr>
            </w:pPr>
            <w:r w:rsidRPr="0047786D">
              <w:rPr>
                <w:rFonts w:ascii="Arial" w:hAnsi="Arial" w:cs="Arial"/>
                <w:i/>
              </w:rPr>
              <w:t>Identify all potentially affected stakeholders who could be harmed by the business’s own activities or those of its business relationships; and,</w:t>
            </w:r>
          </w:p>
          <w:p w14:paraId="53846174" w14:textId="77777777" w:rsidR="00C45D98" w:rsidRPr="0047786D" w:rsidRDefault="00C45D98" w:rsidP="00C45D98">
            <w:pPr>
              <w:spacing w:before="60" w:after="60"/>
              <w:rPr>
                <w:rFonts w:ascii="Arial" w:hAnsi="Arial" w:cs="Arial"/>
                <w:i/>
              </w:rPr>
            </w:pPr>
            <w:r w:rsidRPr="0047786D">
              <w:rPr>
                <w:rFonts w:ascii="Arial" w:hAnsi="Arial" w:cs="Arial"/>
                <w:i/>
              </w:rPr>
              <w:t>Identify vulnerable groups, as defined by international standards, who might suffer disproportionate impacts or might be less capable of raising concerns or seeking recourse from public</w:t>
            </w:r>
            <w:r w:rsidR="00D8028F" w:rsidRPr="0047786D">
              <w:rPr>
                <w:rFonts w:ascii="Arial" w:hAnsi="Arial" w:cs="Arial"/>
                <w:i/>
              </w:rPr>
              <w:t xml:space="preserve"> institutions.</w:t>
            </w:r>
          </w:p>
        </w:tc>
      </w:tr>
      <w:tr w:rsidR="0047786D" w:rsidRPr="0047786D" w14:paraId="08BFF83B" w14:textId="77777777" w:rsidTr="0047786D">
        <w:trPr>
          <w:trHeight w:val="1610"/>
        </w:trPr>
        <w:tc>
          <w:tcPr>
            <w:tcW w:w="2395" w:type="dxa"/>
            <w:tcBorders>
              <w:bottom w:val="single" w:sz="4" w:space="0" w:color="000000" w:themeColor="text1"/>
            </w:tcBorders>
            <w:vAlign w:val="center"/>
          </w:tcPr>
          <w:p w14:paraId="1F29AA9C" w14:textId="77777777" w:rsidR="00C45D98" w:rsidRPr="0047786D" w:rsidRDefault="00696694" w:rsidP="00005683">
            <w:pPr>
              <w:spacing w:before="60" w:after="60"/>
              <w:rPr>
                <w:rFonts w:ascii="Arial" w:hAnsi="Arial" w:cs="Arial"/>
                <w:b/>
              </w:rPr>
            </w:pPr>
            <w:r w:rsidRPr="0047786D">
              <w:rPr>
                <w:rFonts w:ascii="Arial" w:hAnsi="Arial" w:cs="Arial"/>
                <w:b/>
              </w:rPr>
              <w:lastRenderedPageBreak/>
              <w:t>Scope of impacts under r</w:t>
            </w:r>
            <w:r w:rsidR="00C45D98" w:rsidRPr="0047786D">
              <w:rPr>
                <w:rFonts w:ascii="Arial" w:hAnsi="Arial" w:cs="Arial"/>
                <w:b/>
              </w:rPr>
              <w:t>eview</w:t>
            </w:r>
          </w:p>
        </w:tc>
        <w:tc>
          <w:tcPr>
            <w:tcW w:w="3773" w:type="dxa"/>
            <w:tcBorders>
              <w:bottom w:val="single" w:sz="4" w:space="0" w:color="000000" w:themeColor="text1"/>
            </w:tcBorders>
          </w:tcPr>
          <w:p w14:paraId="1C82DA1F" w14:textId="77777777" w:rsidR="00DA7C9B" w:rsidRPr="0047786D" w:rsidRDefault="00DA7C9B" w:rsidP="00C45D98">
            <w:pPr>
              <w:spacing w:before="60" w:after="60"/>
              <w:ind w:left="19" w:hanging="19"/>
              <w:rPr>
                <w:rFonts w:ascii="Arial" w:hAnsi="Arial" w:cs="Arial"/>
                <w:i/>
              </w:rPr>
            </w:pPr>
            <w:r w:rsidRPr="0047786D">
              <w:rPr>
                <w:rFonts w:ascii="Arial" w:hAnsi="Arial" w:cs="Arial"/>
                <w:i/>
              </w:rPr>
              <w:t xml:space="preserve">Using internationally-recognized </w:t>
            </w:r>
            <w:r w:rsidR="00DB779D" w:rsidRPr="0047786D">
              <w:rPr>
                <w:rFonts w:ascii="Arial" w:hAnsi="Arial" w:cs="Arial"/>
                <w:i/>
              </w:rPr>
              <w:t>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Pr="0047786D">
              <w:rPr>
                <w:rFonts w:ascii="Arial" w:hAnsi="Arial" w:cs="Arial"/>
                <w:i/>
              </w:rPr>
              <w:t xml:space="preserve"> standards:</w:t>
            </w:r>
          </w:p>
          <w:p w14:paraId="62F69A9F" w14:textId="77777777" w:rsidR="00C45D98" w:rsidRPr="0047786D" w:rsidRDefault="00C45D98" w:rsidP="00C45D98">
            <w:pPr>
              <w:spacing w:before="60" w:after="60"/>
              <w:ind w:left="19" w:hanging="19"/>
              <w:rPr>
                <w:rFonts w:ascii="Arial" w:hAnsi="Arial" w:cs="Arial"/>
                <w:i/>
              </w:rPr>
            </w:pPr>
            <w:r w:rsidRPr="0047786D">
              <w:rPr>
                <w:rFonts w:ascii="Arial" w:hAnsi="Arial" w:cs="Arial"/>
                <w:i/>
              </w:rPr>
              <w:t xml:space="preserve">Provide further background on the specific </w:t>
            </w:r>
            <w:r w:rsidR="00DB779D" w:rsidRPr="0047786D">
              <w:rPr>
                <w:rFonts w:ascii="Arial" w:hAnsi="Arial" w:cs="Arial"/>
                <w:i/>
              </w:rPr>
              <w:t>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00DA7C9B" w:rsidRPr="0047786D">
              <w:rPr>
                <w:rFonts w:ascii="Arial" w:hAnsi="Arial" w:cs="Arial"/>
                <w:i/>
              </w:rPr>
              <w:t xml:space="preserve"> </w:t>
            </w:r>
            <w:r w:rsidRPr="0047786D">
              <w:rPr>
                <w:rFonts w:ascii="Arial" w:hAnsi="Arial" w:cs="Arial"/>
                <w:i/>
              </w:rPr>
              <w:t>impact(s), incl</w:t>
            </w:r>
            <w:r w:rsidR="00AC6CA3" w:rsidRPr="0047786D">
              <w:rPr>
                <w:rFonts w:ascii="Arial" w:hAnsi="Arial" w:cs="Arial"/>
                <w:i/>
              </w:rPr>
              <w:t>uding</w:t>
            </w:r>
            <w:r w:rsidRPr="0047786D">
              <w:rPr>
                <w:rFonts w:ascii="Arial" w:hAnsi="Arial" w:cs="Arial"/>
                <w:i/>
              </w:rPr>
              <w:t xml:space="preserve"> the legal, social and cultural factors that give rise to this impact in this context, how widespread it is, etc; </w:t>
            </w:r>
            <w:r w:rsidR="00CE1206" w:rsidRPr="0047786D">
              <w:rPr>
                <w:rFonts w:ascii="Arial" w:hAnsi="Arial" w:cs="Arial"/>
                <w:i/>
              </w:rPr>
              <w:t xml:space="preserve">(for objective 1) </w:t>
            </w:r>
            <w:r w:rsidR="00D8028F" w:rsidRPr="0047786D">
              <w:rPr>
                <w:rFonts w:ascii="Arial" w:hAnsi="Arial" w:cs="Arial"/>
                <w:i/>
              </w:rPr>
              <w:t>or</w:t>
            </w:r>
            <w:r w:rsidRPr="0047786D">
              <w:rPr>
                <w:rFonts w:ascii="Arial" w:hAnsi="Arial" w:cs="Arial"/>
                <w:i/>
              </w:rPr>
              <w:t xml:space="preserve">, </w:t>
            </w:r>
          </w:p>
          <w:p w14:paraId="2996AAEB" w14:textId="77777777" w:rsidR="00C45D98" w:rsidRPr="0047786D" w:rsidRDefault="00C45D98" w:rsidP="007D6523">
            <w:pPr>
              <w:spacing w:before="60" w:after="60"/>
              <w:ind w:left="19" w:hanging="19"/>
              <w:rPr>
                <w:rFonts w:ascii="Arial" w:hAnsi="Arial" w:cs="Arial"/>
                <w:i/>
              </w:rPr>
            </w:pPr>
            <w:r w:rsidRPr="0047786D">
              <w:rPr>
                <w:rFonts w:ascii="Arial" w:hAnsi="Arial" w:cs="Arial"/>
                <w:i/>
              </w:rPr>
              <w:t>Identify the actual and potential negative impacts on this particular stakeholder group</w:t>
            </w:r>
            <w:r w:rsidR="00CE1206" w:rsidRPr="0047786D">
              <w:rPr>
                <w:rFonts w:ascii="Arial" w:hAnsi="Arial" w:cs="Arial"/>
                <w:i/>
              </w:rPr>
              <w:t xml:space="preserve"> (for objective 2)</w:t>
            </w:r>
            <w:r w:rsidR="00EF08D3" w:rsidRPr="0047786D">
              <w:rPr>
                <w:rFonts w:ascii="Arial" w:hAnsi="Arial" w:cs="Arial"/>
                <w:i/>
              </w:rPr>
              <w:t>, in the specified operating context</w:t>
            </w:r>
            <w:r w:rsidR="00CE1206" w:rsidRPr="0047786D">
              <w:rPr>
                <w:rFonts w:ascii="Arial" w:hAnsi="Arial" w:cs="Arial"/>
                <w:i/>
              </w:rPr>
              <w:t xml:space="preserve"> (for objective 3)</w:t>
            </w:r>
            <w:r w:rsidR="00EF08D3" w:rsidRPr="0047786D">
              <w:rPr>
                <w:rFonts w:ascii="Arial" w:hAnsi="Arial" w:cs="Arial"/>
                <w:i/>
              </w:rPr>
              <w:t>, or connected to the specific business activity or business relationships</w:t>
            </w:r>
            <w:r w:rsidR="00CE1206" w:rsidRPr="0047786D">
              <w:rPr>
                <w:rFonts w:ascii="Arial" w:hAnsi="Arial" w:cs="Arial"/>
                <w:i/>
              </w:rPr>
              <w:t xml:space="preserve"> (for objective 4)</w:t>
            </w:r>
            <w:r w:rsidRPr="0047786D">
              <w:rPr>
                <w:rFonts w:ascii="Arial" w:hAnsi="Arial" w:cs="Arial"/>
                <w:i/>
              </w:rPr>
              <w:t>;</w:t>
            </w:r>
          </w:p>
        </w:tc>
        <w:tc>
          <w:tcPr>
            <w:tcW w:w="3884" w:type="dxa"/>
            <w:tcBorders>
              <w:bottom w:val="single" w:sz="4" w:space="0" w:color="000000" w:themeColor="text1"/>
            </w:tcBorders>
          </w:tcPr>
          <w:p w14:paraId="1427B518" w14:textId="77777777" w:rsidR="00DA7C9B" w:rsidRPr="0047786D" w:rsidRDefault="00DA7C9B" w:rsidP="00DA7C9B">
            <w:pPr>
              <w:spacing w:before="60" w:after="60"/>
              <w:ind w:left="19" w:hanging="19"/>
              <w:rPr>
                <w:rFonts w:ascii="Arial" w:hAnsi="Arial" w:cs="Arial"/>
                <w:i/>
              </w:rPr>
            </w:pPr>
            <w:r w:rsidRPr="0047786D">
              <w:rPr>
                <w:rFonts w:ascii="Arial" w:hAnsi="Arial" w:cs="Arial"/>
                <w:i/>
              </w:rPr>
              <w:t>Using internationally-recognized</w:t>
            </w:r>
            <w:r w:rsidR="00DB779D" w:rsidRPr="0047786D">
              <w:rPr>
                <w:rFonts w:ascii="Arial" w:hAnsi="Arial" w:cs="Arial"/>
                <w:i/>
              </w:rPr>
              <w:t xml:space="preserve"> 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Pr="0047786D">
              <w:rPr>
                <w:rFonts w:ascii="Arial" w:hAnsi="Arial" w:cs="Arial"/>
                <w:i/>
              </w:rPr>
              <w:t xml:space="preserve"> standards:</w:t>
            </w:r>
          </w:p>
          <w:p w14:paraId="525B0447" w14:textId="77777777" w:rsidR="00C45D98" w:rsidRPr="0047786D" w:rsidRDefault="00C45D98" w:rsidP="00DA7C9B">
            <w:pPr>
              <w:spacing w:before="60" w:after="60"/>
              <w:ind w:left="19" w:hanging="19"/>
              <w:rPr>
                <w:rFonts w:ascii="Arial" w:hAnsi="Arial" w:cs="Arial"/>
                <w:i/>
              </w:rPr>
            </w:pPr>
            <w:r w:rsidRPr="0047786D">
              <w:rPr>
                <w:rFonts w:ascii="Arial" w:hAnsi="Arial" w:cs="Arial"/>
                <w:i/>
              </w:rPr>
              <w:t xml:space="preserve">Identify all of the actual and potential negative </w:t>
            </w:r>
            <w:r w:rsidR="00DB779D" w:rsidRPr="0047786D">
              <w:rPr>
                <w:rFonts w:ascii="Arial" w:hAnsi="Arial" w:cs="Arial"/>
                <w:i/>
              </w:rPr>
              <w:t>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00DA7C9B" w:rsidRPr="0047786D">
              <w:rPr>
                <w:rFonts w:ascii="Arial" w:hAnsi="Arial" w:cs="Arial"/>
                <w:i/>
              </w:rPr>
              <w:t xml:space="preserve"> </w:t>
            </w:r>
            <w:r w:rsidR="00D8028F" w:rsidRPr="0047786D">
              <w:rPr>
                <w:rFonts w:ascii="Arial" w:hAnsi="Arial" w:cs="Arial"/>
                <w:i/>
              </w:rPr>
              <w:t>impacts.</w:t>
            </w:r>
          </w:p>
        </w:tc>
      </w:tr>
      <w:tr w:rsidR="00C45D98" w:rsidRPr="0047786D" w14:paraId="7BCACA6D" w14:textId="77777777" w:rsidTr="0047786D">
        <w:tc>
          <w:tcPr>
            <w:tcW w:w="2395" w:type="dxa"/>
            <w:vMerge w:val="restart"/>
            <w:shd w:val="clear" w:color="auto" w:fill="auto"/>
            <w:vAlign w:val="center"/>
          </w:tcPr>
          <w:p w14:paraId="47A29A25" w14:textId="77777777" w:rsidR="00C45D98" w:rsidRPr="0047786D" w:rsidRDefault="00696694" w:rsidP="00696694">
            <w:pPr>
              <w:spacing w:before="60" w:after="60"/>
              <w:rPr>
                <w:rFonts w:ascii="Arial" w:hAnsi="Arial" w:cs="Arial"/>
                <w:b/>
              </w:rPr>
            </w:pPr>
            <w:r w:rsidRPr="0047786D">
              <w:rPr>
                <w:rFonts w:ascii="Arial" w:hAnsi="Arial" w:cs="Arial"/>
                <w:b/>
              </w:rPr>
              <w:t>Operating c</w:t>
            </w:r>
            <w:r w:rsidR="00C45D98" w:rsidRPr="0047786D">
              <w:rPr>
                <w:rFonts w:ascii="Arial" w:hAnsi="Arial" w:cs="Arial"/>
                <w:b/>
              </w:rPr>
              <w:t>ontext</w:t>
            </w:r>
          </w:p>
          <w:p w14:paraId="44004573" w14:textId="77777777" w:rsidR="00C45D98" w:rsidRPr="0047786D" w:rsidRDefault="00C45D98" w:rsidP="00CA70B8">
            <w:pPr>
              <w:spacing w:before="60" w:after="60"/>
              <w:rPr>
                <w:rFonts w:ascii="Arial" w:hAnsi="Arial" w:cs="Arial"/>
                <w:i/>
              </w:rPr>
            </w:pPr>
          </w:p>
        </w:tc>
        <w:tc>
          <w:tcPr>
            <w:tcW w:w="7657" w:type="dxa"/>
            <w:gridSpan w:val="2"/>
          </w:tcPr>
          <w:p w14:paraId="5975159B" w14:textId="77777777" w:rsidR="00C45D98" w:rsidRPr="0047786D" w:rsidRDefault="00C45D98" w:rsidP="00AC6CA3">
            <w:pPr>
              <w:spacing w:before="60" w:after="60"/>
              <w:ind w:left="19" w:hanging="19"/>
              <w:rPr>
                <w:rFonts w:ascii="Arial" w:hAnsi="Arial" w:cs="Arial"/>
              </w:rPr>
            </w:pPr>
            <w:r w:rsidRPr="0047786D">
              <w:rPr>
                <w:rFonts w:ascii="Arial" w:hAnsi="Arial" w:cs="Arial"/>
                <w:i/>
              </w:rPr>
              <w:t xml:space="preserve">Assess key factors in the operating context that may make these impacts more likely to occur, including the relevant regulatory context, </w:t>
            </w:r>
            <w:r w:rsidR="000156F0" w:rsidRPr="0047786D">
              <w:rPr>
                <w:rFonts w:ascii="Arial" w:hAnsi="Arial" w:cs="Arial"/>
                <w:i/>
              </w:rPr>
              <w:t xml:space="preserve">any current or recent </w:t>
            </w:r>
            <w:r w:rsidRPr="0047786D">
              <w:rPr>
                <w:rFonts w:ascii="Arial" w:hAnsi="Arial" w:cs="Arial"/>
                <w:i/>
              </w:rPr>
              <w:t>conflict</w:t>
            </w:r>
            <w:r w:rsidR="000156F0" w:rsidRPr="0047786D">
              <w:rPr>
                <w:rFonts w:ascii="Arial" w:hAnsi="Arial" w:cs="Arial"/>
                <w:i/>
              </w:rPr>
              <w:t xml:space="preserve"> dynamics</w:t>
            </w:r>
            <w:r w:rsidRPr="0047786D">
              <w:rPr>
                <w:rFonts w:ascii="Arial" w:hAnsi="Arial" w:cs="Arial"/>
                <w:i/>
              </w:rPr>
              <w:t xml:space="preserve">, </w:t>
            </w:r>
            <w:r w:rsidR="008C4686" w:rsidRPr="0047786D">
              <w:rPr>
                <w:rFonts w:ascii="Arial" w:hAnsi="Arial" w:cs="Arial"/>
                <w:i/>
              </w:rPr>
              <w:t xml:space="preserve">socio-economic trends, </w:t>
            </w:r>
            <w:r w:rsidRPr="0047786D">
              <w:rPr>
                <w:rFonts w:ascii="Arial" w:hAnsi="Arial" w:cs="Arial"/>
                <w:i/>
              </w:rPr>
              <w:t>systemic corruption, social practices</w:t>
            </w:r>
            <w:r w:rsidR="000156F0" w:rsidRPr="0047786D">
              <w:rPr>
                <w:rFonts w:ascii="Arial" w:hAnsi="Arial" w:cs="Arial"/>
                <w:i/>
              </w:rPr>
              <w:t xml:space="preserve"> that undermine respect for </w:t>
            </w:r>
            <w:r w:rsidR="00DB779D" w:rsidRPr="0047786D">
              <w:rPr>
                <w:rFonts w:ascii="Arial" w:hAnsi="Arial" w:cs="Arial"/>
                <w:i/>
              </w:rPr>
              <w:t>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000156F0" w:rsidRPr="0047786D">
              <w:rPr>
                <w:rFonts w:ascii="Arial" w:hAnsi="Arial" w:cs="Arial"/>
                <w:i/>
              </w:rPr>
              <w:t xml:space="preserve"> etc</w:t>
            </w:r>
            <w:r w:rsidR="00AC6CA3" w:rsidRPr="0047786D">
              <w:rPr>
                <w:rFonts w:ascii="Arial" w:hAnsi="Arial" w:cs="Arial"/>
                <w:i/>
              </w:rPr>
              <w:t>.</w:t>
            </w:r>
          </w:p>
        </w:tc>
      </w:tr>
      <w:tr w:rsidR="0047786D" w:rsidRPr="0047786D" w14:paraId="3E703D73" w14:textId="77777777" w:rsidTr="0047786D">
        <w:tc>
          <w:tcPr>
            <w:tcW w:w="2395" w:type="dxa"/>
            <w:vMerge/>
            <w:shd w:val="clear" w:color="auto" w:fill="auto"/>
            <w:vAlign w:val="center"/>
          </w:tcPr>
          <w:p w14:paraId="2DC49FC0" w14:textId="77777777" w:rsidR="00C45D98" w:rsidRPr="0047786D" w:rsidRDefault="00C45D98" w:rsidP="00A07D37">
            <w:pPr>
              <w:spacing w:before="60" w:after="60"/>
              <w:rPr>
                <w:rFonts w:ascii="Arial" w:hAnsi="Arial" w:cs="Arial"/>
                <w:b/>
              </w:rPr>
            </w:pPr>
          </w:p>
        </w:tc>
        <w:tc>
          <w:tcPr>
            <w:tcW w:w="3773" w:type="dxa"/>
          </w:tcPr>
          <w:p w14:paraId="6B314ECE" w14:textId="77777777" w:rsidR="00C45D98" w:rsidRPr="0047786D" w:rsidRDefault="00C45D98" w:rsidP="000156F0">
            <w:pPr>
              <w:spacing w:before="60" w:after="60"/>
              <w:ind w:left="19" w:hanging="19"/>
              <w:rPr>
                <w:rFonts w:ascii="Arial" w:hAnsi="Arial" w:cs="Arial"/>
              </w:rPr>
            </w:pPr>
            <w:r w:rsidRPr="0047786D">
              <w:rPr>
                <w:rFonts w:ascii="Arial" w:hAnsi="Arial" w:cs="Arial"/>
                <w:i/>
              </w:rPr>
              <w:t xml:space="preserve">Conduct a gap analysis assessing the national legal and regulatory context, and its enforcement against international standards for this particular right </w:t>
            </w:r>
            <w:r w:rsidR="00CE1206" w:rsidRPr="0047786D">
              <w:rPr>
                <w:rFonts w:ascii="Arial" w:hAnsi="Arial" w:cs="Arial"/>
                <w:i/>
              </w:rPr>
              <w:t xml:space="preserve">(for objective 1) </w:t>
            </w:r>
            <w:r w:rsidRPr="0047786D">
              <w:rPr>
                <w:rFonts w:ascii="Arial" w:hAnsi="Arial" w:cs="Arial"/>
                <w:i/>
              </w:rPr>
              <w:t>or particular vulnerable group</w:t>
            </w:r>
            <w:r w:rsidR="00CE1206" w:rsidRPr="0047786D">
              <w:rPr>
                <w:rFonts w:ascii="Arial" w:hAnsi="Arial" w:cs="Arial"/>
                <w:i/>
              </w:rPr>
              <w:t xml:space="preserve"> (for objective 2)</w:t>
            </w:r>
            <w:r w:rsidR="00AC6CA3" w:rsidRPr="0047786D">
              <w:rPr>
                <w:rFonts w:ascii="Arial" w:hAnsi="Arial" w:cs="Arial"/>
                <w:i/>
              </w:rPr>
              <w:t>.</w:t>
            </w:r>
          </w:p>
        </w:tc>
        <w:tc>
          <w:tcPr>
            <w:tcW w:w="3884" w:type="dxa"/>
          </w:tcPr>
          <w:p w14:paraId="5DA92EAB" w14:textId="77777777" w:rsidR="00C45D98" w:rsidRPr="0047786D" w:rsidRDefault="00C45D98" w:rsidP="000156F0">
            <w:pPr>
              <w:spacing w:before="60" w:after="60"/>
              <w:ind w:left="19" w:hanging="19"/>
              <w:rPr>
                <w:rFonts w:ascii="Arial" w:hAnsi="Arial" w:cs="Arial"/>
              </w:rPr>
            </w:pPr>
            <w:r w:rsidRPr="0047786D">
              <w:rPr>
                <w:rFonts w:ascii="Arial" w:hAnsi="Arial" w:cs="Arial"/>
                <w:i/>
              </w:rPr>
              <w:t xml:space="preserve">Conduct a gap analysis assessing the national legal and regulatory context, and its enforcement, against international </w:t>
            </w:r>
            <w:r w:rsidR="00DB779D" w:rsidRPr="0047786D">
              <w:rPr>
                <w:rFonts w:ascii="Arial" w:hAnsi="Arial" w:cs="Arial"/>
                <w:i/>
              </w:rPr>
              <w:t>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000156F0" w:rsidRPr="0047786D">
              <w:rPr>
                <w:rFonts w:ascii="Arial" w:hAnsi="Arial" w:cs="Arial"/>
                <w:i/>
              </w:rPr>
              <w:t xml:space="preserve"> </w:t>
            </w:r>
            <w:r w:rsidRPr="0047786D">
              <w:rPr>
                <w:rFonts w:ascii="Arial" w:hAnsi="Arial" w:cs="Arial"/>
                <w:i/>
              </w:rPr>
              <w:t xml:space="preserve">standards </w:t>
            </w:r>
            <w:r w:rsidR="000156F0" w:rsidRPr="0047786D">
              <w:rPr>
                <w:rFonts w:ascii="Arial" w:hAnsi="Arial" w:cs="Arial"/>
                <w:i/>
              </w:rPr>
              <w:t xml:space="preserve">including the rights </w:t>
            </w:r>
            <w:r w:rsidR="00760E8C" w:rsidRPr="0047786D">
              <w:rPr>
                <w:rFonts w:ascii="Arial" w:hAnsi="Arial" w:cs="Arial"/>
                <w:i/>
              </w:rPr>
              <w:t>of vulnerable groups.</w:t>
            </w:r>
          </w:p>
        </w:tc>
      </w:tr>
      <w:tr w:rsidR="00C45D98" w:rsidRPr="0047786D" w14:paraId="7011BED2" w14:textId="77777777" w:rsidTr="0047786D">
        <w:tc>
          <w:tcPr>
            <w:tcW w:w="2395" w:type="dxa"/>
            <w:vAlign w:val="center"/>
          </w:tcPr>
          <w:p w14:paraId="72F22AC2" w14:textId="77777777" w:rsidR="00C45D98" w:rsidRPr="0047786D" w:rsidRDefault="00696694" w:rsidP="0093787D">
            <w:pPr>
              <w:spacing w:before="60" w:after="60"/>
              <w:rPr>
                <w:rFonts w:ascii="Arial" w:hAnsi="Arial" w:cs="Arial"/>
                <w:b/>
              </w:rPr>
            </w:pPr>
            <w:r w:rsidRPr="0047786D">
              <w:rPr>
                <w:rFonts w:ascii="Arial" w:hAnsi="Arial" w:cs="Arial"/>
                <w:b/>
              </w:rPr>
              <w:t>Business r</w:t>
            </w:r>
            <w:r w:rsidR="00C45D98" w:rsidRPr="0047786D">
              <w:rPr>
                <w:rFonts w:ascii="Arial" w:hAnsi="Arial" w:cs="Arial"/>
                <w:b/>
              </w:rPr>
              <w:t>elationships</w:t>
            </w:r>
          </w:p>
          <w:p w14:paraId="4F5F4757" w14:textId="77777777" w:rsidR="00C45D98" w:rsidRPr="0047786D" w:rsidRDefault="00C45D98" w:rsidP="00CA70B8">
            <w:pPr>
              <w:spacing w:before="60" w:after="60"/>
              <w:rPr>
                <w:rFonts w:ascii="Arial" w:hAnsi="Arial" w:cs="Arial"/>
                <w:i/>
              </w:rPr>
            </w:pPr>
          </w:p>
        </w:tc>
        <w:tc>
          <w:tcPr>
            <w:tcW w:w="7657" w:type="dxa"/>
            <w:gridSpan w:val="2"/>
          </w:tcPr>
          <w:p w14:paraId="1540BFFB" w14:textId="77777777" w:rsidR="00C45D98" w:rsidRPr="0047786D" w:rsidRDefault="00C45D98" w:rsidP="0093787D">
            <w:pPr>
              <w:spacing w:before="60" w:after="60"/>
              <w:ind w:left="19" w:hanging="19"/>
              <w:rPr>
                <w:rFonts w:ascii="Arial" w:hAnsi="Arial" w:cs="Arial"/>
                <w:i/>
              </w:rPr>
            </w:pPr>
            <w:r w:rsidRPr="0047786D">
              <w:rPr>
                <w:rFonts w:ascii="Arial" w:hAnsi="Arial" w:cs="Arial"/>
                <w:i/>
              </w:rPr>
              <w:t>Assess the business relationships connected to the company’s activities, in terms of their track records, experience, and strength of management systems for managing relevant impacts, which may make particul</w:t>
            </w:r>
            <w:r w:rsidR="00AC6CA3" w:rsidRPr="0047786D">
              <w:rPr>
                <w:rFonts w:ascii="Arial" w:hAnsi="Arial" w:cs="Arial"/>
                <w:i/>
              </w:rPr>
              <w:t>ar impacts more likely to occur.</w:t>
            </w:r>
          </w:p>
        </w:tc>
      </w:tr>
      <w:tr w:rsidR="00C45D98" w:rsidRPr="0047786D" w14:paraId="469A540F" w14:textId="77777777" w:rsidTr="0047786D">
        <w:tc>
          <w:tcPr>
            <w:tcW w:w="2395" w:type="dxa"/>
            <w:vMerge w:val="restart"/>
            <w:vAlign w:val="center"/>
          </w:tcPr>
          <w:p w14:paraId="73D278CB" w14:textId="77777777" w:rsidR="00C45D98" w:rsidRPr="0047786D" w:rsidRDefault="00696694" w:rsidP="00A07D37">
            <w:pPr>
              <w:spacing w:before="60" w:after="60"/>
              <w:rPr>
                <w:rFonts w:ascii="Arial" w:hAnsi="Arial" w:cs="Arial"/>
                <w:b/>
              </w:rPr>
            </w:pPr>
            <w:r w:rsidRPr="0047786D">
              <w:rPr>
                <w:rFonts w:ascii="Arial" w:hAnsi="Arial" w:cs="Arial"/>
                <w:b/>
              </w:rPr>
              <w:t>Company e</w:t>
            </w:r>
            <w:r w:rsidR="00C45D98" w:rsidRPr="0047786D">
              <w:rPr>
                <w:rFonts w:ascii="Arial" w:hAnsi="Arial" w:cs="Arial"/>
                <w:b/>
              </w:rPr>
              <w:t>xperience</w:t>
            </w:r>
          </w:p>
        </w:tc>
        <w:tc>
          <w:tcPr>
            <w:tcW w:w="7657" w:type="dxa"/>
            <w:gridSpan w:val="2"/>
          </w:tcPr>
          <w:p w14:paraId="6C710359" w14:textId="77777777" w:rsidR="00C45D98" w:rsidRPr="0047786D" w:rsidRDefault="00C45D98" w:rsidP="00A07D37">
            <w:pPr>
              <w:spacing w:before="60" w:after="60"/>
              <w:ind w:left="19" w:hanging="19"/>
              <w:rPr>
                <w:rFonts w:ascii="Arial" w:hAnsi="Arial" w:cs="Arial"/>
                <w:i/>
              </w:rPr>
            </w:pPr>
            <w:r w:rsidRPr="0047786D">
              <w:rPr>
                <w:rFonts w:ascii="Arial" w:hAnsi="Arial" w:cs="Arial"/>
                <w:i/>
              </w:rPr>
              <w:t>Assess the company’s own experience, track record, and strength of policies and management systems for managing identified impacts;</w:t>
            </w:r>
          </w:p>
        </w:tc>
      </w:tr>
      <w:tr w:rsidR="0047786D" w:rsidRPr="0047786D" w14:paraId="3CE4B952" w14:textId="77777777" w:rsidTr="0047786D">
        <w:tc>
          <w:tcPr>
            <w:tcW w:w="2395" w:type="dxa"/>
            <w:vMerge/>
            <w:vAlign w:val="center"/>
          </w:tcPr>
          <w:p w14:paraId="29979E7D" w14:textId="77777777" w:rsidR="00C45D98" w:rsidRPr="0047786D" w:rsidRDefault="00C45D98" w:rsidP="00A07D37">
            <w:pPr>
              <w:spacing w:before="60" w:after="60"/>
              <w:ind w:left="180" w:hanging="180"/>
              <w:rPr>
                <w:rFonts w:ascii="Arial" w:hAnsi="Arial" w:cs="Arial"/>
                <w:b/>
              </w:rPr>
            </w:pPr>
          </w:p>
        </w:tc>
        <w:tc>
          <w:tcPr>
            <w:tcW w:w="3773" w:type="dxa"/>
          </w:tcPr>
          <w:p w14:paraId="38A7EF7C" w14:textId="77777777" w:rsidR="00C6671D" w:rsidRPr="0047786D" w:rsidRDefault="00C45D98" w:rsidP="00A07D37">
            <w:pPr>
              <w:spacing w:before="60" w:after="60"/>
              <w:ind w:left="19" w:hanging="19"/>
              <w:rPr>
                <w:rFonts w:ascii="Arial" w:hAnsi="Arial" w:cs="Arial"/>
                <w:i/>
              </w:rPr>
            </w:pPr>
            <w:r w:rsidRPr="0047786D">
              <w:rPr>
                <w:rFonts w:ascii="Arial" w:hAnsi="Arial" w:cs="Arial"/>
                <w:i/>
              </w:rPr>
              <w:t xml:space="preserve">Does the company have </w:t>
            </w:r>
            <w:r w:rsidR="00EF08D3" w:rsidRPr="0047786D">
              <w:rPr>
                <w:rFonts w:ascii="Arial" w:hAnsi="Arial" w:cs="Arial"/>
                <w:i/>
              </w:rPr>
              <w:t xml:space="preserve">prior </w:t>
            </w:r>
            <w:r w:rsidRPr="0047786D">
              <w:rPr>
                <w:rFonts w:ascii="Arial" w:hAnsi="Arial" w:cs="Arial"/>
                <w:i/>
              </w:rPr>
              <w:t xml:space="preserve">experience </w:t>
            </w:r>
            <w:proofErr w:type="gramStart"/>
            <w:r w:rsidRPr="0047786D">
              <w:rPr>
                <w:rFonts w:ascii="Arial" w:hAnsi="Arial" w:cs="Arial"/>
                <w:i/>
              </w:rPr>
              <w:t>managing</w:t>
            </w:r>
            <w:r w:rsidR="00EF08D3" w:rsidRPr="0047786D">
              <w:rPr>
                <w:rFonts w:ascii="Arial" w:hAnsi="Arial" w:cs="Arial"/>
                <w:i/>
              </w:rPr>
              <w:t>:</w:t>
            </w:r>
            <w:proofErr w:type="gramEnd"/>
          </w:p>
          <w:p w14:paraId="1D9B4C3A" w14:textId="77777777" w:rsidR="00C6671D" w:rsidRPr="0047786D" w:rsidRDefault="00EF08D3" w:rsidP="0047786D">
            <w:pPr>
              <w:pStyle w:val="ListParagraph"/>
              <w:numPr>
                <w:ilvl w:val="0"/>
                <w:numId w:val="6"/>
              </w:numPr>
              <w:spacing w:before="60" w:after="60"/>
              <w:ind w:left="199" w:hanging="180"/>
              <w:rPr>
                <w:rFonts w:ascii="Arial" w:hAnsi="Arial" w:cs="Arial"/>
                <w:i/>
              </w:rPr>
            </w:pPr>
            <w:r w:rsidRPr="0047786D">
              <w:rPr>
                <w:rFonts w:ascii="Arial" w:hAnsi="Arial" w:cs="Arial"/>
                <w:i/>
              </w:rPr>
              <w:t>T</w:t>
            </w:r>
            <w:r w:rsidR="00C45D98" w:rsidRPr="0047786D">
              <w:rPr>
                <w:rFonts w:ascii="Arial" w:hAnsi="Arial" w:cs="Arial"/>
                <w:i/>
              </w:rPr>
              <w:t>his particular impact</w:t>
            </w:r>
            <w:r w:rsidR="00CE1206" w:rsidRPr="0047786D">
              <w:rPr>
                <w:rFonts w:ascii="Arial" w:hAnsi="Arial" w:cs="Arial"/>
                <w:i/>
              </w:rPr>
              <w:t xml:space="preserve"> (for objective 1)</w:t>
            </w:r>
            <w:r w:rsidRPr="0047786D">
              <w:rPr>
                <w:rFonts w:ascii="Arial" w:hAnsi="Arial" w:cs="Arial"/>
                <w:i/>
              </w:rPr>
              <w:t>?</w:t>
            </w:r>
          </w:p>
          <w:p w14:paraId="69C8214A" w14:textId="77777777" w:rsidR="00EF08D3" w:rsidRPr="0047786D" w:rsidRDefault="00C6671D" w:rsidP="0047786D">
            <w:pPr>
              <w:pStyle w:val="ListParagraph"/>
              <w:numPr>
                <w:ilvl w:val="0"/>
                <w:numId w:val="6"/>
              </w:numPr>
              <w:spacing w:before="60" w:after="60"/>
              <w:ind w:left="199" w:hanging="180"/>
              <w:rPr>
                <w:rFonts w:ascii="Arial" w:hAnsi="Arial" w:cs="Arial"/>
                <w:i/>
              </w:rPr>
            </w:pPr>
            <w:r w:rsidRPr="0047786D">
              <w:rPr>
                <w:rFonts w:ascii="Arial" w:hAnsi="Arial" w:cs="Arial"/>
                <w:i/>
              </w:rPr>
              <w:t>I</w:t>
            </w:r>
            <w:r w:rsidR="00C45D98" w:rsidRPr="0047786D">
              <w:rPr>
                <w:rFonts w:ascii="Arial" w:hAnsi="Arial" w:cs="Arial"/>
                <w:i/>
              </w:rPr>
              <w:t>mpacts on this particular group of stakeholders</w:t>
            </w:r>
            <w:r w:rsidR="00CE1206" w:rsidRPr="0047786D">
              <w:rPr>
                <w:rFonts w:ascii="Arial" w:hAnsi="Arial" w:cs="Arial"/>
                <w:i/>
              </w:rPr>
              <w:t xml:space="preserve"> (for objective 2)</w:t>
            </w:r>
            <w:r w:rsidR="00EF08D3" w:rsidRPr="0047786D">
              <w:rPr>
                <w:rFonts w:ascii="Arial" w:hAnsi="Arial" w:cs="Arial"/>
                <w:i/>
              </w:rPr>
              <w:t>?</w:t>
            </w:r>
          </w:p>
          <w:p w14:paraId="3DB1F404" w14:textId="77777777" w:rsidR="00EF08D3" w:rsidRPr="0047786D" w:rsidRDefault="00EF08D3" w:rsidP="0047786D">
            <w:pPr>
              <w:pStyle w:val="ListParagraph"/>
              <w:numPr>
                <w:ilvl w:val="0"/>
                <w:numId w:val="6"/>
              </w:numPr>
              <w:spacing w:before="60" w:after="60"/>
              <w:ind w:left="199" w:hanging="180"/>
              <w:rPr>
                <w:rFonts w:ascii="Arial" w:hAnsi="Arial" w:cs="Arial"/>
                <w:i/>
              </w:rPr>
            </w:pPr>
            <w:r w:rsidRPr="0047786D">
              <w:rPr>
                <w:rFonts w:ascii="Arial" w:hAnsi="Arial" w:cs="Arial"/>
                <w:i/>
              </w:rPr>
              <w:lastRenderedPageBreak/>
              <w:t>Operations in the specified context</w:t>
            </w:r>
            <w:r w:rsidR="00CE1206" w:rsidRPr="0047786D">
              <w:rPr>
                <w:rFonts w:ascii="Arial" w:hAnsi="Arial" w:cs="Arial"/>
                <w:i/>
              </w:rPr>
              <w:t xml:space="preserve"> (for objective 3)</w:t>
            </w:r>
            <w:r w:rsidRPr="0047786D">
              <w:rPr>
                <w:rFonts w:ascii="Arial" w:hAnsi="Arial" w:cs="Arial"/>
                <w:i/>
              </w:rPr>
              <w:t>?</w:t>
            </w:r>
            <w:r w:rsidR="00760E8C" w:rsidRPr="0047786D">
              <w:rPr>
                <w:rFonts w:ascii="Arial" w:hAnsi="Arial" w:cs="Arial"/>
                <w:i/>
              </w:rPr>
              <w:t xml:space="preserve"> or</w:t>
            </w:r>
            <w:r w:rsidR="00690BF7" w:rsidRPr="0047786D">
              <w:rPr>
                <w:rFonts w:ascii="Arial" w:hAnsi="Arial" w:cs="Arial"/>
                <w:i/>
              </w:rPr>
              <w:t xml:space="preserve">, </w:t>
            </w:r>
          </w:p>
          <w:p w14:paraId="6EEB1903" w14:textId="77777777" w:rsidR="00C45D98" w:rsidRPr="0047786D" w:rsidRDefault="00EF08D3" w:rsidP="0047786D">
            <w:pPr>
              <w:pStyle w:val="ListParagraph"/>
              <w:numPr>
                <w:ilvl w:val="0"/>
                <w:numId w:val="6"/>
              </w:numPr>
              <w:spacing w:before="60" w:after="60"/>
              <w:ind w:left="199" w:hanging="180"/>
              <w:rPr>
                <w:rFonts w:ascii="Arial" w:hAnsi="Arial" w:cs="Arial"/>
                <w:i/>
              </w:rPr>
            </w:pPr>
            <w:r w:rsidRPr="0047786D">
              <w:rPr>
                <w:rFonts w:ascii="Arial" w:hAnsi="Arial" w:cs="Arial"/>
                <w:i/>
              </w:rPr>
              <w:t>Similar business activities or business relationships</w:t>
            </w:r>
            <w:r w:rsidR="00CE1206" w:rsidRPr="0047786D">
              <w:rPr>
                <w:rFonts w:ascii="Arial" w:hAnsi="Arial" w:cs="Arial"/>
                <w:i/>
              </w:rPr>
              <w:t xml:space="preserve"> (for objective 4)</w:t>
            </w:r>
            <w:r w:rsidRPr="0047786D">
              <w:rPr>
                <w:rFonts w:ascii="Arial" w:hAnsi="Arial" w:cs="Arial"/>
                <w:i/>
              </w:rPr>
              <w:t>?</w:t>
            </w:r>
          </w:p>
        </w:tc>
        <w:tc>
          <w:tcPr>
            <w:tcW w:w="3884" w:type="dxa"/>
          </w:tcPr>
          <w:p w14:paraId="4C2B86F1" w14:textId="77777777" w:rsidR="00C45D98" w:rsidRPr="0047786D" w:rsidRDefault="00C45D98" w:rsidP="00A07D37">
            <w:pPr>
              <w:spacing w:before="60" w:after="60"/>
              <w:ind w:left="19" w:hanging="19"/>
              <w:rPr>
                <w:rFonts w:ascii="Arial" w:hAnsi="Arial" w:cs="Arial"/>
                <w:i/>
              </w:rPr>
            </w:pPr>
            <w:r w:rsidRPr="0047786D">
              <w:rPr>
                <w:rFonts w:ascii="Arial" w:hAnsi="Arial" w:cs="Arial"/>
                <w:i/>
              </w:rPr>
              <w:lastRenderedPageBreak/>
              <w:t xml:space="preserve">Does the company have experience operating in similar high-risk contexts in the past? </w:t>
            </w:r>
          </w:p>
        </w:tc>
      </w:tr>
      <w:tr w:rsidR="00C45D98" w:rsidRPr="0047786D" w14:paraId="1691EC7E" w14:textId="77777777" w:rsidTr="0047786D">
        <w:tc>
          <w:tcPr>
            <w:tcW w:w="2395" w:type="dxa"/>
            <w:vAlign w:val="center"/>
          </w:tcPr>
          <w:p w14:paraId="2DA65C9A" w14:textId="77777777" w:rsidR="00C45D98" w:rsidRPr="0047786D" w:rsidRDefault="00C45D98" w:rsidP="00A07D37">
            <w:pPr>
              <w:spacing w:before="60" w:after="60"/>
              <w:ind w:left="180" w:hanging="180"/>
              <w:rPr>
                <w:rFonts w:ascii="Arial" w:hAnsi="Arial" w:cs="Arial"/>
                <w:b/>
              </w:rPr>
            </w:pPr>
            <w:r w:rsidRPr="0047786D">
              <w:rPr>
                <w:rFonts w:ascii="Arial" w:hAnsi="Arial" w:cs="Arial"/>
                <w:b/>
              </w:rPr>
              <w:t>Prioritization</w:t>
            </w:r>
          </w:p>
        </w:tc>
        <w:tc>
          <w:tcPr>
            <w:tcW w:w="7657" w:type="dxa"/>
            <w:gridSpan w:val="2"/>
          </w:tcPr>
          <w:p w14:paraId="623B434E" w14:textId="77777777" w:rsidR="00C45D98" w:rsidRPr="0047786D" w:rsidRDefault="00C45D98" w:rsidP="00A07D37">
            <w:pPr>
              <w:spacing w:before="60" w:after="60"/>
              <w:ind w:left="19" w:hanging="19"/>
              <w:rPr>
                <w:rFonts w:ascii="Arial" w:hAnsi="Arial" w:cs="Arial"/>
                <w:i/>
              </w:rPr>
            </w:pPr>
            <w:r w:rsidRPr="0047786D">
              <w:rPr>
                <w:rFonts w:ascii="Arial" w:hAnsi="Arial" w:cs="Arial"/>
                <w:i/>
              </w:rPr>
              <w:t xml:space="preserve">Prioritize these impacts, where necessary, in terms of which impacts to address with the greatest urgency, on the basis of severity of harm to stakeholders </w:t>
            </w:r>
            <w:r w:rsidR="00C6671D" w:rsidRPr="0047786D">
              <w:rPr>
                <w:rFonts w:ascii="Arial" w:hAnsi="Arial" w:cs="Arial"/>
                <w:i/>
              </w:rPr>
              <w:t xml:space="preserve">(using the criteria of scale, scope and </w:t>
            </w:r>
            <w:proofErr w:type="spellStart"/>
            <w:r w:rsidR="00C6671D" w:rsidRPr="0047786D">
              <w:rPr>
                <w:rFonts w:ascii="Arial" w:hAnsi="Arial" w:cs="Arial"/>
                <w:i/>
              </w:rPr>
              <w:t>remediability</w:t>
            </w:r>
            <w:proofErr w:type="spellEnd"/>
            <w:r w:rsidR="00C6671D" w:rsidRPr="0047786D">
              <w:rPr>
                <w:rFonts w:ascii="Arial" w:hAnsi="Arial" w:cs="Arial"/>
                <w:i/>
              </w:rPr>
              <w:t xml:space="preserve">, as defined by the UNGPs) </w:t>
            </w:r>
            <w:r w:rsidRPr="0047786D">
              <w:rPr>
                <w:rFonts w:ascii="Arial" w:hAnsi="Arial" w:cs="Arial"/>
                <w:i/>
              </w:rPr>
              <w:t>and likelihood of the harm occurring</w:t>
            </w:r>
            <w:r w:rsidR="00AC6CA3" w:rsidRPr="0047786D">
              <w:rPr>
                <w:rFonts w:ascii="Arial" w:hAnsi="Arial" w:cs="Arial"/>
                <w:i/>
              </w:rPr>
              <w:t>.</w:t>
            </w:r>
          </w:p>
        </w:tc>
      </w:tr>
      <w:tr w:rsidR="00C45D98" w:rsidRPr="0047786D" w14:paraId="11ADEE8A" w14:textId="77777777" w:rsidTr="0047786D">
        <w:tc>
          <w:tcPr>
            <w:tcW w:w="2395" w:type="dxa"/>
            <w:vAlign w:val="center"/>
          </w:tcPr>
          <w:p w14:paraId="772A597D" w14:textId="77777777" w:rsidR="00C45D98" w:rsidRPr="0047786D" w:rsidRDefault="00696694" w:rsidP="00903F1F">
            <w:pPr>
              <w:spacing w:before="60" w:after="60"/>
              <w:rPr>
                <w:rFonts w:ascii="Arial" w:hAnsi="Arial" w:cs="Arial"/>
                <w:b/>
              </w:rPr>
            </w:pPr>
            <w:r w:rsidRPr="0047786D">
              <w:rPr>
                <w:rFonts w:ascii="Arial" w:hAnsi="Arial" w:cs="Arial"/>
                <w:b/>
              </w:rPr>
              <w:t>Prevention and m</w:t>
            </w:r>
            <w:r w:rsidR="00C45D98" w:rsidRPr="0047786D">
              <w:rPr>
                <w:rFonts w:ascii="Arial" w:hAnsi="Arial" w:cs="Arial"/>
                <w:b/>
              </w:rPr>
              <w:t>itigation</w:t>
            </w:r>
          </w:p>
        </w:tc>
        <w:tc>
          <w:tcPr>
            <w:tcW w:w="7657" w:type="dxa"/>
            <w:gridSpan w:val="2"/>
          </w:tcPr>
          <w:p w14:paraId="2EB807B3" w14:textId="77777777" w:rsidR="00C45D98" w:rsidRPr="0047786D" w:rsidRDefault="00C45D98" w:rsidP="00903F1F">
            <w:pPr>
              <w:spacing w:before="60" w:after="60"/>
              <w:ind w:left="19" w:hanging="19"/>
              <w:rPr>
                <w:rFonts w:ascii="Arial" w:hAnsi="Arial" w:cs="Arial"/>
                <w:i/>
              </w:rPr>
            </w:pPr>
            <w:r w:rsidRPr="0047786D">
              <w:rPr>
                <w:rFonts w:ascii="Arial" w:hAnsi="Arial" w:cs="Arial"/>
                <w:i/>
              </w:rPr>
              <w:t>Identify s</w:t>
            </w:r>
            <w:r w:rsidR="00506C4B" w:rsidRPr="0047786D">
              <w:rPr>
                <w:rFonts w:ascii="Arial" w:hAnsi="Arial" w:cs="Arial"/>
                <w:i/>
              </w:rPr>
              <w:t xml:space="preserve">teps that the company could </w:t>
            </w:r>
            <w:r w:rsidRPr="0047786D">
              <w:rPr>
                <w:rFonts w:ascii="Arial" w:hAnsi="Arial" w:cs="Arial"/>
                <w:i/>
              </w:rPr>
              <w:t>take to prevent or reduce the likelihood</w:t>
            </w:r>
            <w:r w:rsidR="007D6523" w:rsidRPr="0047786D">
              <w:rPr>
                <w:rFonts w:ascii="Arial" w:hAnsi="Arial" w:cs="Arial"/>
                <w:i/>
              </w:rPr>
              <w:t xml:space="preserve"> </w:t>
            </w:r>
            <w:r w:rsidRPr="0047786D">
              <w:rPr>
                <w:rFonts w:ascii="Arial" w:hAnsi="Arial" w:cs="Arial"/>
                <w:i/>
              </w:rPr>
              <w:t>of the impact occurring, and/or to mitigate the severity of the impact should it occur;</w:t>
            </w:r>
          </w:p>
          <w:p w14:paraId="650C1818" w14:textId="77777777" w:rsidR="00C45D98" w:rsidRPr="0047786D" w:rsidRDefault="00C45D98" w:rsidP="000156F0">
            <w:pPr>
              <w:spacing w:before="60" w:after="60"/>
              <w:ind w:left="19" w:hanging="19"/>
              <w:rPr>
                <w:rFonts w:ascii="Arial" w:hAnsi="Arial" w:cs="Arial"/>
                <w:i/>
              </w:rPr>
            </w:pPr>
            <w:r w:rsidRPr="0047786D">
              <w:rPr>
                <w:rFonts w:ascii="Arial" w:hAnsi="Arial" w:cs="Arial"/>
                <w:i/>
              </w:rPr>
              <w:t xml:space="preserve">Identify steps that the company could take to use or increase its leverage with </w:t>
            </w:r>
            <w:r w:rsidR="000156F0" w:rsidRPr="0047786D">
              <w:rPr>
                <w:rFonts w:ascii="Arial" w:hAnsi="Arial" w:cs="Arial"/>
                <w:i/>
              </w:rPr>
              <w:t xml:space="preserve">third </w:t>
            </w:r>
            <w:r w:rsidR="00C6671D" w:rsidRPr="0047786D">
              <w:rPr>
                <w:rFonts w:ascii="Arial" w:hAnsi="Arial" w:cs="Arial"/>
                <w:i/>
              </w:rPr>
              <w:t xml:space="preserve">party </w:t>
            </w:r>
            <w:r w:rsidRPr="0047786D">
              <w:rPr>
                <w:rFonts w:ascii="Arial" w:hAnsi="Arial" w:cs="Arial"/>
                <w:i/>
              </w:rPr>
              <w:t>business relationships to prevent or mitigate impact</w:t>
            </w:r>
            <w:r w:rsidR="00C6671D" w:rsidRPr="0047786D">
              <w:rPr>
                <w:rFonts w:ascii="Arial" w:hAnsi="Arial" w:cs="Arial"/>
                <w:i/>
              </w:rPr>
              <w:t xml:space="preserve">s that the company has not caused or contributed to through its own actions, but which are nevertheless connected to the company’s </w:t>
            </w:r>
            <w:r w:rsidR="000156F0" w:rsidRPr="0047786D">
              <w:rPr>
                <w:rFonts w:ascii="Arial" w:hAnsi="Arial" w:cs="Arial"/>
                <w:i/>
              </w:rPr>
              <w:t>operations, products or services through its business relationships</w:t>
            </w:r>
            <w:r w:rsidR="00AC6CA3" w:rsidRPr="0047786D">
              <w:rPr>
                <w:rFonts w:ascii="Arial" w:hAnsi="Arial" w:cs="Arial"/>
                <w:i/>
              </w:rPr>
              <w:t>.</w:t>
            </w:r>
          </w:p>
          <w:p w14:paraId="1C054828" w14:textId="77777777" w:rsidR="008C4686" w:rsidRPr="0047786D" w:rsidRDefault="008C4686" w:rsidP="000156F0">
            <w:pPr>
              <w:spacing w:before="60" w:after="60"/>
              <w:ind w:left="19" w:hanging="19"/>
              <w:rPr>
                <w:rFonts w:ascii="Arial" w:hAnsi="Arial" w:cs="Arial"/>
                <w:i/>
              </w:rPr>
            </w:pPr>
            <w:r w:rsidRPr="0047786D">
              <w:rPr>
                <w:rFonts w:ascii="Arial" w:hAnsi="Arial" w:cs="Arial"/>
                <w:i/>
              </w:rPr>
              <w:t>On occasion</w:t>
            </w:r>
            <w:r w:rsidR="00506C4B" w:rsidRPr="0047786D">
              <w:rPr>
                <w:rFonts w:ascii="Arial" w:hAnsi="Arial" w:cs="Arial"/>
                <w:i/>
              </w:rPr>
              <w:t>s</w:t>
            </w:r>
            <w:r w:rsidRPr="0047786D">
              <w:rPr>
                <w:rFonts w:ascii="Arial" w:hAnsi="Arial" w:cs="Arial"/>
                <w:i/>
              </w:rPr>
              <w:t xml:space="preserve"> to work with other busine</w:t>
            </w:r>
            <w:r w:rsidR="00506C4B" w:rsidRPr="0047786D">
              <w:rPr>
                <w:rFonts w:ascii="Arial" w:hAnsi="Arial" w:cs="Arial"/>
                <w:i/>
              </w:rPr>
              <w:t>sses to address systemic sector-</w:t>
            </w:r>
            <w:r w:rsidRPr="0047786D">
              <w:rPr>
                <w:rFonts w:ascii="Arial" w:hAnsi="Arial" w:cs="Arial"/>
                <w:i/>
              </w:rPr>
              <w:t>wide challenges that generate human rights risks (for example in supply chains, or relating to cumulative impacts on ecosystem services)</w:t>
            </w:r>
            <w:r w:rsidR="00AC6CA3" w:rsidRPr="0047786D">
              <w:rPr>
                <w:rFonts w:ascii="Arial" w:hAnsi="Arial" w:cs="Arial"/>
                <w:i/>
              </w:rPr>
              <w:t>.</w:t>
            </w:r>
          </w:p>
        </w:tc>
      </w:tr>
      <w:tr w:rsidR="00C45D98" w:rsidRPr="0047786D" w14:paraId="1437DD39" w14:textId="77777777" w:rsidTr="0047786D">
        <w:trPr>
          <w:trHeight w:val="926"/>
        </w:trPr>
        <w:tc>
          <w:tcPr>
            <w:tcW w:w="2395" w:type="dxa"/>
            <w:vMerge w:val="restart"/>
            <w:vAlign w:val="center"/>
          </w:tcPr>
          <w:p w14:paraId="58A4ECF6" w14:textId="77777777" w:rsidR="00C45D98" w:rsidRPr="0047786D" w:rsidRDefault="00696694" w:rsidP="00903F1F">
            <w:pPr>
              <w:spacing w:before="60" w:after="60"/>
              <w:rPr>
                <w:rFonts w:ascii="Arial" w:hAnsi="Arial" w:cs="Arial"/>
                <w:b/>
              </w:rPr>
            </w:pPr>
            <w:r w:rsidRPr="0047786D">
              <w:rPr>
                <w:rFonts w:ascii="Arial" w:hAnsi="Arial" w:cs="Arial"/>
                <w:b/>
              </w:rPr>
              <w:t>Stakeholder e</w:t>
            </w:r>
            <w:r w:rsidR="00C45D98" w:rsidRPr="0047786D">
              <w:rPr>
                <w:rFonts w:ascii="Arial" w:hAnsi="Arial" w:cs="Arial"/>
                <w:b/>
              </w:rPr>
              <w:t>ngagement</w:t>
            </w:r>
          </w:p>
        </w:tc>
        <w:tc>
          <w:tcPr>
            <w:tcW w:w="7657" w:type="dxa"/>
            <w:gridSpan w:val="2"/>
          </w:tcPr>
          <w:p w14:paraId="4A23887C" w14:textId="77777777" w:rsidR="00C45D98" w:rsidRPr="0047786D" w:rsidRDefault="00C45D98" w:rsidP="00903F1F">
            <w:pPr>
              <w:spacing w:before="60" w:after="60"/>
              <w:ind w:left="19" w:hanging="19"/>
              <w:rPr>
                <w:rFonts w:ascii="Arial" w:hAnsi="Arial" w:cs="Arial"/>
                <w:i/>
              </w:rPr>
            </w:pPr>
            <w:r w:rsidRPr="0047786D">
              <w:rPr>
                <w:rFonts w:ascii="Arial" w:hAnsi="Arial" w:cs="Arial"/>
                <w:i/>
              </w:rPr>
              <w:t xml:space="preserve">Engage meaningfully, to the greatest extent possible, with </w:t>
            </w:r>
            <w:r w:rsidR="000156F0" w:rsidRPr="0047786D">
              <w:rPr>
                <w:rFonts w:ascii="Arial" w:hAnsi="Arial" w:cs="Arial"/>
                <w:i/>
              </w:rPr>
              <w:t xml:space="preserve">potentially </w:t>
            </w:r>
            <w:r w:rsidRPr="0047786D">
              <w:rPr>
                <w:rFonts w:ascii="Arial" w:hAnsi="Arial" w:cs="Arial"/>
                <w:i/>
              </w:rPr>
              <w:t>affected stakeholders</w:t>
            </w:r>
            <w:r w:rsidR="000156F0" w:rsidRPr="0047786D">
              <w:rPr>
                <w:rFonts w:ascii="Arial" w:hAnsi="Arial" w:cs="Arial"/>
                <w:i/>
              </w:rPr>
              <w:t xml:space="preserve"> or their legitimate representatives</w:t>
            </w:r>
            <w:r w:rsidR="0014490C" w:rsidRPr="0047786D">
              <w:rPr>
                <w:rFonts w:ascii="Arial" w:hAnsi="Arial" w:cs="Arial"/>
                <w:i/>
              </w:rPr>
              <w:t>;</w:t>
            </w:r>
          </w:p>
          <w:p w14:paraId="5037E532" w14:textId="77777777" w:rsidR="00C45D98" w:rsidRPr="0047786D" w:rsidRDefault="00C45D98" w:rsidP="000156F0">
            <w:pPr>
              <w:spacing w:before="60" w:after="60"/>
              <w:ind w:left="19" w:hanging="19"/>
              <w:rPr>
                <w:rFonts w:ascii="Arial" w:hAnsi="Arial" w:cs="Arial"/>
                <w:i/>
              </w:rPr>
            </w:pPr>
            <w:r w:rsidRPr="0047786D">
              <w:rPr>
                <w:rFonts w:ascii="Arial" w:hAnsi="Arial" w:cs="Arial"/>
                <w:i/>
              </w:rPr>
              <w:t>Where</w:t>
            </w:r>
            <w:r w:rsidR="000156F0" w:rsidRPr="0047786D">
              <w:rPr>
                <w:rFonts w:ascii="Arial" w:hAnsi="Arial" w:cs="Arial"/>
                <w:i/>
              </w:rPr>
              <w:t xml:space="preserve"> direct</w:t>
            </w:r>
            <w:r w:rsidRPr="0047786D">
              <w:rPr>
                <w:rFonts w:ascii="Arial" w:hAnsi="Arial" w:cs="Arial"/>
                <w:i/>
              </w:rPr>
              <w:t xml:space="preserve"> engagement is not possible, engage with credible proxies </w:t>
            </w:r>
            <w:r w:rsidR="000156F0" w:rsidRPr="0047786D">
              <w:rPr>
                <w:rFonts w:ascii="Arial" w:hAnsi="Arial" w:cs="Arial"/>
                <w:i/>
              </w:rPr>
              <w:t xml:space="preserve">who have insights into </w:t>
            </w:r>
            <w:r w:rsidRPr="0047786D">
              <w:rPr>
                <w:rFonts w:ascii="Arial" w:hAnsi="Arial" w:cs="Arial"/>
                <w:i/>
              </w:rPr>
              <w:t>the perspectives of affected stakeholders</w:t>
            </w:r>
            <w:r w:rsidR="00A8614B" w:rsidRPr="0047786D">
              <w:rPr>
                <w:rFonts w:ascii="Arial" w:hAnsi="Arial" w:cs="Arial"/>
                <w:i/>
              </w:rPr>
              <w:t>; and</w:t>
            </w:r>
            <w:r w:rsidR="00CE1206" w:rsidRPr="0047786D">
              <w:rPr>
                <w:rFonts w:ascii="Arial" w:hAnsi="Arial" w:cs="Arial"/>
                <w:i/>
              </w:rPr>
              <w:t>,</w:t>
            </w:r>
          </w:p>
          <w:p w14:paraId="0B609B70" w14:textId="77777777" w:rsidR="00B274B2" w:rsidRPr="0047786D" w:rsidRDefault="00CE1206" w:rsidP="000156F0">
            <w:pPr>
              <w:spacing w:before="60" w:after="60"/>
              <w:ind w:left="19" w:hanging="19"/>
              <w:rPr>
                <w:rFonts w:ascii="Arial" w:hAnsi="Arial" w:cs="Arial"/>
                <w:i/>
              </w:rPr>
            </w:pPr>
            <w:r w:rsidRPr="0047786D">
              <w:rPr>
                <w:rFonts w:ascii="Arial" w:hAnsi="Arial" w:cs="Arial"/>
                <w:i/>
              </w:rPr>
              <w:t>W</w:t>
            </w:r>
            <w:r w:rsidR="00B274B2" w:rsidRPr="0047786D">
              <w:rPr>
                <w:rFonts w:ascii="Arial" w:hAnsi="Arial" w:cs="Arial"/>
                <w:i/>
              </w:rPr>
              <w:t xml:space="preserve">here </w:t>
            </w:r>
            <w:r w:rsidR="00506C4B" w:rsidRPr="0047786D">
              <w:rPr>
                <w:rFonts w:ascii="Arial" w:hAnsi="Arial" w:cs="Arial"/>
                <w:i/>
              </w:rPr>
              <w:t>Free, Prior and Informed Consent (</w:t>
            </w:r>
            <w:r w:rsidR="00B274B2" w:rsidRPr="0047786D">
              <w:rPr>
                <w:rFonts w:ascii="Arial" w:hAnsi="Arial" w:cs="Arial"/>
                <w:i/>
              </w:rPr>
              <w:t>FPIC</w:t>
            </w:r>
            <w:r w:rsidR="00506C4B" w:rsidRPr="0047786D">
              <w:rPr>
                <w:rFonts w:ascii="Arial" w:hAnsi="Arial" w:cs="Arial"/>
                <w:i/>
              </w:rPr>
              <w:t>)</w:t>
            </w:r>
            <w:r w:rsidR="00B274B2" w:rsidRPr="0047786D">
              <w:rPr>
                <w:rFonts w:ascii="Arial" w:hAnsi="Arial" w:cs="Arial"/>
                <w:i/>
              </w:rPr>
              <w:t xml:space="preserve"> is required, consider how the enhanced assessment process relates to that requirement.</w:t>
            </w:r>
          </w:p>
        </w:tc>
      </w:tr>
      <w:tr w:rsidR="00AD48B8" w:rsidRPr="0047786D" w14:paraId="7706DF56" w14:textId="77777777" w:rsidTr="0047786D">
        <w:trPr>
          <w:trHeight w:val="1390"/>
        </w:trPr>
        <w:tc>
          <w:tcPr>
            <w:tcW w:w="2395" w:type="dxa"/>
            <w:vMerge/>
            <w:tcBorders>
              <w:bottom w:val="single" w:sz="4" w:space="0" w:color="000000" w:themeColor="text1"/>
            </w:tcBorders>
            <w:vAlign w:val="center"/>
          </w:tcPr>
          <w:p w14:paraId="3E2E9CC3" w14:textId="77777777" w:rsidR="00AD48B8" w:rsidRPr="0047786D" w:rsidRDefault="00AD48B8" w:rsidP="00903F1F">
            <w:pPr>
              <w:spacing w:before="60" w:after="60"/>
              <w:rPr>
                <w:rFonts w:ascii="Arial" w:hAnsi="Arial" w:cs="Arial"/>
                <w:b/>
              </w:rPr>
            </w:pPr>
          </w:p>
        </w:tc>
        <w:tc>
          <w:tcPr>
            <w:tcW w:w="3773" w:type="dxa"/>
            <w:tcBorders>
              <w:bottom w:val="single" w:sz="4" w:space="0" w:color="000000" w:themeColor="text1"/>
            </w:tcBorders>
          </w:tcPr>
          <w:p w14:paraId="1D40C281" w14:textId="77777777" w:rsidR="00AD48B8" w:rsidRPr="0047786D" w:rsidRDefault="00AD48B8" w:rsidP="00903F1F">
            <w:pPr>
              <w:spacing w:before="60" w:after="60"/>
              <w:ind w:left="19" w:hanging="19"/>
              <w:rPr>
                <w:rFonts w:ascii="Arial" w:hAnsi="Arial" w:cs="Arial"/>
                <w:i/>
              </w:rPr>
            </w:pPr>
          </w:p>
        </w:tc>
        <w:tc>
          <w:tcPr>
            <w:tcW w:w="3884" w:type="dxa"/>
            <w:tcBorders>
              <w:bottom w:val="single" w:sz="4" w:space="0" w:color="000000" w:themeColor="text1"/>
            </w:tcBorders>
          </w:tcPr>
          <w:p w14:paraId="58728449" w14:textId="77777777" w:rsidR="00AD48B8" w:rsidRPr="0047786D" w:rsidRDefault="00AD48B8" w:rsidP="00903F1F">
            <w:pPr>
              <w:spacing w:before="60" w:after="60"/>
              <w:ind w:left="19" w:hanging="19"/>
              <w:rPr>
                <w:rFonts w:ascii="Arial" w:hAnsi="Arial" w:cs="Arial"/>
                <w:i/>
              </w:rPr>
            </w:pPr>
            <w:r w:rsidRPr="0047786D">
              <w:rPr>
                <w:rFonts w:ascii="Arial" w:hAnsi="Arial" w:cs="Arial"/>
                <w:i/>
              </w:rPr>
              <w:t xml:space="preserve">Ensure multiple rounds of engagement with </w:t>
            </w:r>
            <w:r w:rsidR="009149A5" w:rsidRPr="0047786D">
              <w:rPr>
                <w:rFonts w:ascii="Arial" w:hAnsi="Arial" w:cs="Arial"/>
                <w:i/>
              </w:rPr>
              <w:t xml:space="preserve">potentially </w:t>
            </w:r>
            <w:r w:rsidRPr="0047786D">
              <w:rPr>
                <w:rFonts w:ascii="Arial" w:hAnsi="Arial" w:cs="Arial"/>
                <w:i/>
              </w:rPr>
              <w:t>affected stakeholders</w:t>
            </w:r>
          </w:p>
          <w:p w14:paraId="3C49D1EA" w14:textId="77777777" w:rsidR="00AD48B8" w:rsidRPr="0047786D" w:rsidRDefault="00AD48B8" w:rsidP="00903F1F">
            <w:pPr>
              <w:spacing w:before="60" w:after="60"/>
              <w:rPr>
                <w:rFonts w:ascii="Arial" w:hAnsi="Arial" w:cs="Arial"/>
                <w:i/>
              </w:rPr>
            </w:pPr>
            <w:r w:rsidRPr="0047786D">
              <w:rPr>
                <w:rFonts w:ascii="Arial" w:hAnsi="Arial" w:cs="Arial"/>
                <w:i/>
              </w:rPr>
              <w:t>Engage also with polic</w:t>
            </w:r>
            <w:r w:rsidR="00580579" w:rsidRPr="0047786D">
              <w:rPr>
                <w:rFonts w:ascii="Arial" w:hAnsi="Arial" w:cs="Arial"/>
                <w:i/>
              </w:rPr>
              <w:t>y level stakeholders including national human rights i</w:t>
            </w:r>
            <w:r w:rsidRPr="0047786D">
              <w:rPr>
                <w:rFonts w:ascii="Arial" w:hAnsi="Arial" w:cs="Arial"/>
                <w:i/>
              </w:rPr>
              <w:t xml:space="preserve">nstitutions, </w:t>
            </w:r>
            <w:r w:rsidR="00703435" w:rsidRPr="0047786D">
              <w:rPr>
                <w:rFonts w:ascii="Arial" w:hAnsi="Arial" w:cs="Arial"/>
                <w:i/>
              </w:rPr>
              <w:t xml:space="preserve">international </w:t>
            </w:r>
            <w:r w:rsidRPr="0047786D">
              <w:rPr>
                <w:rFonts w:ascii="Arial" w:hAnsi="Arial" w:cs="Arial"/>
                <w:i/>
              </w:rPr>
              <w:t>NGOs, and policy-makers</w:t>
            </w:r>
            <w:r w:rsidR="00703435" w:rsidRPr="0047786D">
              <w:rPr>
                <w:rFonts w:ascii="Arial" w:hAnsi="Arial" w:cs="Arial"/>
                <w:i/>
              </w:rPr>
              <w:t>, as appropriate.</w:t>
            </w:r>
          </w:p>
        </w:tc>
      </w:tr>
      <w:tr w:rsidR="00C6671D" w:rsidRPr="0047786D" w14:paraId="0BF82AA0" w14:textId="77777777" w:rsidTr="0047786D">
        <w:tc>
          <w:tcPr>
            <w:tcW w:w="2395" w:type="dxa"/>
            <w:shd w:val="clear" w:color="auto" w:fill="auto"/>
            <w:vAlign w:val="center"/>
          </w:tcPr>
          <w:p w14:paraId="5DB2E492" w14:textId="77777777" w:rsidR="00C6671D" w:rsidRPr="0047786D" w:rsidRDefault="00696694" w:rsidP="00903F1F">
            <w:pPr>
              <w:spacing w:before="60" w:after="60"/>
              <w:rPr>
                <w:rFonts w:ascii="Arial" w:hAnsi="Arial" w:cs="Arial"/>
                <w:b/>
              </w:rPr>
            </w:pPr>
            <w:r w:rsidRPr="0047786D">
              <w:rPr>
                <w:rFonts w:ascii="Arial" w:hAnsi="Arial" w:cs="Arial"/>
                <w:b/>
              </w:rPr>
              <w:t>Grievance m</w:t>
            </w:r>
            <w:r w:rsidR="00C6671D" w:rsidRPr="0047786D">
              <w:rPr>
                <w:rFonts w:ascii="Arial" w:hAnsi="Arial" w:cs="Arial"/>
                <w:b/>
              </w:rPr>
              <w:t>echanisms</w:t>
            </w:r>
          </w:p>
          <w:p w14:paraId="32F79878" w14:textId="77777777" w:rsidR="00C6671D" w:rsidRPr="0047786D" w:rsidRDefault="00C6671D" w:rsidP="00C6671D">
            <w:pPr>
              <w:rPr>
                <w:rFonts w:ascii="Arial" w:hAnsi="Arial" w:cs="Arial"/>
              </w:rPr>
            </w:pPr>
          </w:p>
          <w:p w14:paraId="5FA10EDB" w14:textId="77777777" w:rsidR="00C6671D" w:rsidRPr="0047786D" w:rsidRDefault="00C6671D" w:rsidP="00C6671D">
            <w:pPr>
              <w:rPr>
                <w:rFonts w:ascii="Arial" w:hAnsi="Arial" w:cs="Arial"/>
              </w:rPr>
            </w:pPr>
          </w:p>
        </w:tc>
        <w:tc>
          <w:tcPr>
            <w:tcW w:w="7657" w:type="dxa"/>
            <w:gridSpan w:val="2"/>
          </w:tcPr>
          <w:p w14:paraId="40C3CA8A" w14:textId="77777777" w:rsidR="00C6671D" w:rsidRPr="0047786D" w:rsidRDefault="00C6671D" w:rsidP="000C311E">
            <w:pPr>
              <w:spacing w:before="60" w:after="60"/>
              <w:rPr>
                <w:rFonts w:ascii="Arial" w:hAnsi="Arial" w:cs="Arial"/>
                <w:i/>
              </w:rPr>
            </w:pPr>
            <w:r w:rsidRPr="0047786D">
              <w:rPr>
                <w:rFonts w:ascii="Arial" w:hAnsi="Arial" w:cs="Arial"/>
                <w:i/>
              </w:rPr>
              <w:t>Seek evidence of effective site-level grievance mechanisms, using the effectiveness criteria highlighted in the UNGPs (GP 31)</w:t>
            </w:r>
            <w:r w:rsidR="00D158A3" w:rsidRPr="0047786D">
              <w:rPr>
                <w:rStyle w:val="FootnoteReference"/>
                <w:rFonts w:ascii="Arial" w:hAnsi="Arial" w:cs="Arial"/>
                <w:i/>
              </w:rPr>
              <w:footnoteReference w:id="2"/>
            </w:r>
            <w:r w:rsidR="00623B4C" w:rsidRPr="0047786D">
              <w:rPr>
                <w:rFonts w:ascii="Arial" w:hAnsi="Arial" w:cs="Arial"/>
                <w:i/>
              </w:rPr>
              <w:t>.</w:t>
            </w:r>
          </w:p>
          <w:p w14:paraId="323DE7F3" w14:textId="77777777" w:rsidR="00C6671D" w:rsidRPr="0047786D" w:rsidRDefault="00C6671D" w:rsidP="000C311E">
            <w:pPr>
              <w:spacing w:before="60" w:after="60"/>
              <w:rPr>
                <w:rFonts w:ascii="Arial" w:hAnsi="Arial" w:cs="Arial"/>
                <w:i/>
              </w:rPr>
            </w:pPr>
            <w:r w:rsidRPr="0047786D">
              <w:rPr>
                <w:rFonts w:ascii="Arial" w:hAnsi="Arial" w:cs="Arial"/>
                <w:i/>
              </w:rPr>
              <w:t>Where effective site-level grievance mechanisms are not present, provide suggestions for the design of effective channels for relevant stakeholders to raise concerns and have them addressed</w:t>
            </w:r>
            <w:r w:rsidR="00623B4C" w:rsidRPr="0047786D">
              <w:rPr>
                <w:rFonts w:ascii="Arial" w:hAnsi="Arial" w:cs="Arial"/>
                <w:i/>
              </w:rPr>
              <w:t>.</w:t>
            </w:r>
          </w:p>
        </w:tc>
      </w:tr>
      <w:tr w:rsidR="00C45D98" w:rsidRPr="0047786D" w14:paraId="6125ED77" w14:textId="77777777" w:rsidTr="0047786D">
        <w:tc>
          <w:tcPr>
            <w:tcW w:w="2395" w:type="dxa"/>
            <w:vAlign w:val="center"/>
          </w:tcPr>
          <w:p w14:paraId="4A87EB54" w14:textId="77777777" w:rsidR="00C45D98" w:rsidRPr="0047786D" w:rsidRDefault="00696694" w:rsidP="00903F1F">
            <w:pPr>
              <w:spacing w:before="60" w:after="60"/>
              <w:rPr>
                <w:rFonts w:ascii="Arial" w:hAnsi="Arial" w:cs="Arial"/>
                <w:b/>
              </w:rPr>
            </w:pPr>
            <w:r w:rsidRPr="0047786D">
              <w:rPr>
                <w:rFonts w:ascii="Arial" w:hAnsi="Arial" w:cs="Arial"/>
                <w:b/>
              </w:rPr>
              <w:lastRenderedPageBreak/>
              <w:t>Tools and m</w:t>
            </w:r>
            <w:r w:rsidR="00C45D98" w:rsidRPr="0047786D">
              <w:rPr>
                <w:rFonts w:ascii="Arial" w:hAnsi="Arial" w:cs="Arial"/>
                <w:b/>
              </w:rPr>
              <w:t>ethodologies</w:t>
            </w:r>
          </w:p>
        </w:tc>
        <w:tc>
          <w:tcPr>
            <w:tcW w:w="3773" w:type="dxa"/>
          </w:tcPr>
          <w:p w14:paraId="5B5BDFFD" w14:textId="77777777" w:rsidR="00C45D98" w:rsidRPr="0047786D" w:rsidRDefault="00703435" w:rsidP="0044602D">
            <w:pPr>
              <w:spacing w:before="60" w:after="60"/>
              <w:ind w:left="25" w:hanging="25"/>
              <w:rPr>
                <w:rFonts w:ascii="Arial" w:hAnsi="Arial" w:cs="Arial"/>
                <w:i/>
              </w:rPr>
            </w:pPr>
            <w:r w:rsidRPr="0047786D">
              <w:rPr>
                <w:rFonts w:ascii="Arial" w:hAnsi="Arial" w:cs="Arial"/>
                <w:i/>
              </w:rPr>
              <w:t xml:space="preserve">Draw on </w:t>
            </w:r>
            <w:r w:rsidR="00C45D98" w:rsidRPr="0047786D">
              <w:rPr>
                <w:rFonts w:ascii="Arial" w:hAnsi="Arial" w:cs="Arial"/>
                <w:i/>
              </w:rPr>
              <w:t>relevant sections of internationally-recognized tools for HRIAs (see co</w:t>
            </w:r>
            <w:r w:rsidR="00623B4C" w:rsidRPr="0047786D">
              <w:rPr>
                <w:rFonts w:ascii="Arial" w:hAnsi="Arial" w:cs="Arial"/>
                <w:i/>
              </w:rPr>
              <w:t>rresponding box in next column).</w:t>
            </w:r>
          </w:p>
        </w:tc>
        <w:tc>
          <w:tcPr>
            <w:tcW w:w="3884" w:type="dxa"/>
          </w:tcPr>
          <w:p w14:paraId="6EACCB04" w14:textId="77777777" w:rsidR="00C45D98" w:rsidRPr="0047786D" w:rsidRDefault="00C45D98" w:rsidP="000C311E">
            <w:pPr>
              <w:spacing w:before="60" w:after="60"/>
              <w:rPr>
                <w:rFonts w:ascii="Arial" w:hAnsi="Arial" w:cs="Arial"/>
                <w:i/>
              </w:rPr>
            </w:pPr>
            <w:r w:rsidRPr="0047786D">
              <w:rPr>
                <w:rFonts w:ascii="Arial" w:hAnsi="Arial" w:cs="Arial"/>
                <w:i/>
              </w:rPr>
              <w:t xml:space="preserve">Use an internationally-recognized tool for conducting HRIAs, such as </w:t>
            </w:r>
            <w:r w:rsidR="00703435" w:rsidRPr="0047786D">
              <w:rPr>
                <w:rFonts w:ascii="Arial" w:hAnsi="Arial" w:cs="Arial"/>
                <w:i/>
              </w:rPr>
              <w:t xml:space="preserve">those produced by </w:t>
            </w:r>
            <w:r w:rsidRPr="0047786D">
              <w:rPr>
                <w:rFonts w:ascii="Arial" w:hAnsi="Arial" w:cs="Arial"/>
                <w:i/>
              </w:rPr>
              <w:t>the IFC</w:t>
            </w:r>
            <w:r w:rsidRPr="0047786D">
              <w:rPr>
                <w:rStyle w:val="FootnoteReference"/>
                <w:rFonts w:ascii="Arial" w:hAnsi="Arial" w:cs="Arial"/>
                <w:i/>
              </w:rPr>
              <w:footnoteReference w:id="3"/>
            </w:r>
            <w:r w:rsidRPr="0047786D">
              <w:rPr>
                <w:rFonts w:ascii="Arial" w:hAnsi="Arial" w:cs="Arial"/>
                <w:i/>
              </w:rPr>
              <w:t xml:space="preserve"> or </w:t>
            </w:r>
            <w:r w:rsidR="00703435" w:rsidRPr="0047786D">
              <w:rPr>
                <w:rFonts w:ascii="Arial" w:hAnsi="Arial" w:cs="Arial"/>
                <w:i/>
              </w:rPr>
              <w:t xml:space="preserve">the </w:t>
            </w:r>
            <w:r w:rsidRPr="0047786D">
              <w:rPr>
                <w:rFonts w:ascii="Arial" w:hAnsi="Arial" w:cs="Arial"/>
                <w:i/>
              </w:rPr>
              <w:t>Danish Institute for Human Rights</w:t>
            </w:r>
            <w:r w:rsidRPr="0047786D">
              <w:rPr>
                <w:rStyle w:val="FootnoteReference"/>
                <w:rFonts w:ascii="Arial" w:hAnsi="Arial" w:cs="Arial"/>
                <w:i/>
              </w:rPr>
              <w:footnoteReference w:id="4"/>
            </w:r>
            <w:r w:rsidR="00623B4C" w:rsidRPr="0047786D">
              <w:rPr>
                <w:rFonts w:ascii="Arial" w:hAnsi="Arial" w:cs="Arial"/>
                <w:i/>
              </w:rPr>
              <w:t>.</w:t>
            </w:r>
          </w:p>
          <w:p w14:paraId="75F55E0C" w14:textId="77777777" w:rsidR="00C45D98" w:rsidRPr="0047786D" w:rsidRDefault="00703435" w:rsidP="00623B4C">
            <w:pPr>
              <w:spacing w:before="60" w:after="60"/>
              <w:rPr>
                <w:rFonts w:ascii="Arial" w:hAnsi="Arial" w:cs="Arial"/>
                <w:i/>
              </w:rPr>
            </w:pPr>
            <w:r w:rsidRPr="0047786D">
              <w:rPr>
                <w:rFonts w:ascii="Arial" w:hAnsi="Arial" w:cs="Arial"/>
                <w:i/>
              </w:rPr>
              <w:t>C</w:t>
            </w:r>
            <w:r w:rsidR="00C45D98" w:rsidRPr="0047786D">
              <w:rPr>
                <w:rFonts w:ascii="Arial" w:hAnsi="Arial" w:cs="Arial"/>
                <w:i/>
              </w:rPr>
              <w:t xml:space="preserve">onsider </w:t>
            </w:r>
            <w:proofErr w:type="spellStart"/>
            <w:r w:rsidR="00C45D98" w:rsidRPr="0047786D">
              <w:rPr>
                <w:rFonts w:ascii="Arial" w:hAnsi="Arial" w:cs="Arial"/>
                <w:i/>
              </w:rPr>
              <w:t>col</w:t>
            </w:r>
            <w:r w:rsidR="00DD619F" w:rsidRPr="0047786D">
              <w:rPr>
                <w:rFonts w:ascii="Arial" w:hAnsi="Arial" w:cs="Arial"/>
                <w:i/>
              </w:rPr>
              <w:t>labour</w:t>
            </w:r>
            <w:r w:rsidR="00C45D98" w:rsidRPr="0047786D">
              <w:rPr>
                <w:rFonts w:ascii="Arial" w:hAnsi="Arial" w:cs="Arial"/>
                <w:i/>
              </w:rPr>
              <w:t>ative</w:t>
            </w:r>
            <w:proofErr w:type="spellEnd"/>
            <w:r w:rsidR="00C45D98" w:rsidRPr="0047786D">
              <w:rPr>
                <w:rFonts w:ascii="Arial" w:hAnsi="Arial" w:cs="Arial"/>
                <w:i/>
              </w:rPr>
              <w:t xml:space="preserve"> assessment approaches</w:t>
            </w:r>
            <w:r w:rsidRPr="0047786D">
              <w:rPr>
                <w:rFonts w:ascii="Arial" w:hAnsi="Arial" w:cs="Arial"/>
                <w:i/>
              </w:rPr>
              <w:t xml:space="preserve"> particularly where there is a lack of trust between the company and potentially affected stakeholders</w:t>
            </w:r>
            <w:r w:rsidR="00C45D98" w:rsidRPr="0047786D">
              <w:rPr>
                <w:rStyle w:val="FootnoteReference"/>
                <w:rFonts w:ascii="Arial" w:hAnsi="Arial" w:cs="Arial"/>
                <w:i/>
              </w:rPr>
              <w:footnoteReference w:id="5"/>
            </w:r>
            <w:r w:rsidR="00623B4C" w:rsidRPr="0047786D">
              <w:rPr>
                <w:rFonts w:ascii="Arial" w:hAnsi="Arial" w:cs="Arial"/>
                <w:i/>
              </w:rPr>
              <w:t>.</w:t>
            </w:r>
          </w:p>
        </w:tc>
      </w:tr>
      <w:tr w:rsidR="00AD48B8" w:rsidRPr="0047786D" w14:paraId="6F9A5423" w14:textId="77777777" w:rsidTr="0047786D">
        <w:tc>
          <w:tcPr>
            <w:tcW w:w="2395" w:type="dxa"/>
            <w:vAlign w:val="center"/>
          </w:tcPr>
          <w:p w14:paraId="0713D8DB" w14:textId="77777777" w:rsidR="00AD48B8" w:rsidRPr="0047786D" w:rsidRDefault="00696694" w:rsidP="00903F1F">
            <w:pPr>
              <w:spacing w:before="60" w:after="60"/>
              <w:rPr>
                <w:rFonts w:ascii="Arial" w:hAnsi="Arial" w:cs="Arial"/>
                <w:b/>
              </w:rPr>
            </w:pPr>
            <w:r w:rsidRPr="0047786D">
              <w:rPr>
                <w:rFonts w:ascii="Arial" w:hAnsi="Arial" w:cs="Arial"/>
                <w:b/>
              </w:rPr>
              <w:t>Experience and competencies of c</w:t>
            </w:r>
            <w:r w:rsidR="00AD48B8" w:rsidRPr="0047786D">
              <w:rPr>
                <w:rFonts w:ascii="Arial" w:hAnsi="Arial" w:cs="Arial"/>
                <w:b/>
              </w:rPr>
              <w:t xml:space="preserve">onsultants </w:t>
            </w:r>
          </w:p>
        </w:tc>
        <w:tc>
          <w:tcPr>
            <w:tcW w:w="3773" w:type="dxa"/>
          </w:tcPr>
          <w:p w14:paraId="1F730F3F" w14:textId="77777777" w:rsidR="00774AB8" w:rsidRPr="0047786D" w:rsidRDefault="00AD48B8" w:rsidP="00CA70B8">
            <w:pPr>
              <w:spacing w:before="60" w:after="60"/>
              <w:rPr>
                <w:rFonts w:ascii="Arial" w:hAnsi="Arial" w:cs="Arial"/>
                <w:i/>
              </w:rPr>
            </w:pPr>
            <w:r w:rsidRPr="0047786D">
              <w:rPr>
                <w:rFonts w:ascii="Arial" w:hAnsi="Arial" w:cs="Arial"/>
                <w:i/>
              </w:rPr>
              <w:t>Local or international consultants</w:t>
            </w:r>
            <w:r w:rsidR="00774AB8" w:rsidRPr="0047786D">
              <w:rPr>
                <w:rFonts w:ascii="Arial" w:hAnsi="Arial" w:cs="Arial"/>
                <w:i/>
              </w:rPr>
              <w:t xml:space="preserve"> or teams </w:t>
            </w:r>
            <w:r w:rsidRPr="0047786D">
              <w:rPr>
                <w:rFonts w:ascii="Arial" w:hAnsi="Arial" w:cs="Arial"/>
                <w:i/>
              </w:rPr>
              <w:t>with</w:t>
            </w:r>
            <w:r w:rsidR="00774AB8" w:rsidRPr="0047786D">
              <w:rPr>
                <w:rFonts w:ascii="Arial" w:hAnsi="Arial" w:cs="Arial"/>
                <w:i/>
              </w:rPr>
              <w:t>:</w:t>
            </w:r>
            <w:r w:rsidRPr="0047786D">
              <w:rPr>
                <w:rFonts w:ascii="Arial" w:hAnsi="Arial" w:cs="Arial"/>
                <w:i/>
              </w:rPr>
              <w:t xml:space="preserve"> </w:t>
            </w:r>
          </w:p>
          <w:p w14:paraId="1C1C9485" w14:textId="77777777" w:rsidR="00774AB8" w:rsidRPr="0047786D" w:rsidRDefault="00774AB8" w:rsidP="0047786D">
            <w:pPr>
              <w:pStyle w:val="ListParagraph"/>
              <w:numPr>
                <w:ilvl w:val="0"/>
                <w:numId w:val="7"/>
              </w:numPr>
              <w:spacing w:before="60" w:after="60"/>
              <w:ind w:left="199" w:hanging="199"/>
              <w:rPr>
                <w:rFonts w:ascii="Arial" w:hAnsi="Arial" w:cs="Arial"/>
                <w:i/>
              </w:rPr>
            </w:pPr>
            <w:r w:rsidRPr="0047786D">
              <w:rPr>
                <w:rFonts w:ascii="Arial" w:hAnsi="Arial" w:cs="Arial"/>
                <w:i/>
              </w:rPr>
              <w:t xml:space="preserve">A proven track record in </w:t>
            </w:r>
            <w:r w:rsidR="00AD48B8" w:rsidRPr="0047786D">
              <w:rPr>
                <w:rFonts w:ascii="Arial" w:hAnsi="Arial" w:cs="Arial"/>
                <w:i/>
              </w:rPr>
              <w:t xml:space="preserve">assessing specific </w:t>
            </w:r>
            <w:r w:rsidR="00DB779D" w:rsidRPr="0047786D">
              <w:rPr>
                <w:rFonts w:ascii="Arial" w:hAnsi="Arial" w:cs="Arial"/>
                <w:i/>
              </w:rPr>
              <w:t>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00AD48B8" w:rsidRPr="0047786D">
              <w:rPr>
                <w:rFonts w:ascii="Arial" w:hAnsi="Arial" w:cs="Arial"/>
                <w:i/>
              </w:rPr>
              <w:t xml:space="preserve"> dimensions and issues typically associated with the industry sector</w:t>
            </w:r>
            <w:r w:rsidR="00623B4C" w:rsidRPr="0047786D">
              <w:rPr>
                <w:rFonts w:ascii="Arial" w:hAnsi="Arial" w:cs="Arial"/>
                <w:i/>
              </w:rPr>
              <w:t>;</w:t>
            </w:r>
            <w:r w:rsidR="00AD48B8" w:rsidRPr="0047786D">
              <w:rPr>
                <w:rFonts w:ascii="Arial" w:hAnsi="Arial" w:cs="Arial"/>
                <w:i/>
              </w:rPr>
              <w:t xml:space="preserve"> </w:t>
            </w:r>
          </w:p>
          <w:p w14:paraId="0F7A6160" w14:textId="77777777" w:rsidR="00AD48B8" w:rsidRPr="0047786D" w:rsidRDefault="00774AB8" w:rsidP="0047786D">
            <w:pPr>
              <w:pStyle w:val="ListParagraph"/>
              <w:numPr>
                <w:ilvl w:val="0"/>
                <w:numId w:val="7"/>
              </w:numPr>
              <w:spacing w:before="60" w:after="60"/>
              <w:ind w:left="199" w:hanging="199"/>
              <w:rPr>
                <w:rFonts w:ascii="Arial" w:hAnsi="Arial" w:cs="Arial"/>
                <w:i/>
              </w:rPr>
            </w:pPr>
            <w:r w:rsidRPr="0047786D">
              <w:rPr>
                <w:rFonts w:ascii="Arial" w:hAnsi="Arial" w:cs="Arial"/>
                <w:i/>
              </w:rPr>
              <w:t>F</w:t>
            </w:r>
            <w:r w:rsidR="00AD48B8" w:rsidRPr="0047786D">
              <w:rPr>
                <w:rFonts w:ascii="Arial" w:hAnsi="Arial" w:cs="Arial"/>
                <w:i/>
              </w:rPr>
              <w:t xml:space="preserve">amiliarity with IFC PS </w:t>
            </w:r>
          </w:p>
          <w:p w14:paraId="64F6560C" w14:textId="77777777" w:rsidR="00774AB8" w:rsidRPr="0047786D" w:rsidRDefault="00774AB8" w:rsidP="0047786D">
            <w:pPr>
              <w:pStyle w:val="ListParagraph"/>
              <w:numPr>
                <w:ilvl w:val="0"/>
                <w:numId w:val="7"/>
              </w:numPr>
              <w:spacing w:before="60" w:after="60"/>
              <w:ind w:left="199" w:hanging="199"/>
              <w:rPr>
                <w:rFonts w:ascii="Arial" w:hAnsi="Arial" w:cs="Arial"/>
                <w:i/>
              </w:rPr>
            </w:pPr>
            <w:r w:rsidRPr="0047786D">
              <w:rPr>
                <w:rFonts w:ascii="Arial" w:hAnsi="Arial" w:cs="Arial"/>
                <w:i/>
              </w:rPr>
              <w:t>Issue-specific expertise (where enhanced HRDD is scoped around a specific impact)</w:t>
            </w:r>
            <w:r w:rsidR="00623B4C" w:rsidRPr="0047786D">
              <w:rPr>
                <w:rFonts w:ascii="Arial" w:hAnsi="Arial" w:cs="Arial"/>
                <w:i/>
              </w:rPr>
              <w:t>;</w:t>
            </w:r>
          </w:p>
          <w:p w14:paraId="594FF0B6" w14:textId="77777777" w:rsidR="00774AB8" w:rsidRPr="0047786D" w:rsidRDefault="00774AB8" w:rsidP="0047786D">
            <w:pPr>
              <w:pStyle w:val="ListParagraph"/>
              <w:numPr>
                <w:ilvl w:val="0"/>
                <w:numId w:val="7"/>
              </w:numPr>
              <w:spacing w:before="60" w:after="60"/>
              <w:ind w:left="199" w:hanging="199"/>
              <w:rPr>
                <w:rFonts w:ascii="Arial" w:hAnsi="Arial" w:cs="Arial"/>
                <w:i/>
              </w:rPr>
            </w:pPr>
            <w:r w:rsidRPr="0047786D">
              <w:rPr>
                <w:rFonts w:ascii="Arial" w:hAnsi="Arial" w:cs="Arial"/>
                <w:i/>
              </w:rPr>
              <w:t>Experience in the country or regional context;</w:t>
            </w:r>
          </w:p>
          <w:p w14:paraId="6AD25499" w14:textId="77777777" w:rsidR="00774AB8" w:rsidRPr="0047786D" w:rsidRDefault="00774AB8" w:rsidP="0047786D">
            <w:pPr>
              <w:pStyle w:val="ListParagraph"/>
              <w:numPr>
                <w:ilvl w:val="0"/>
                <w:numId w:val="7"/>
              </w:numPr>
              <w:spacing w:before="60" w:after="60"/>
              <w:ind w:left="199" w:hanging="199"/>
              <w:rPr>
                <w:rFonts w:ascii="Arial" w:hAnsi="Arial" w:cs="Arial"/>
                <w:i/>
              </w:rPr>
            </w:pPr>
            <w:r w:rsidRPr="0047786D">
              <w:rPr>
                <w:rFonts w:ascii="Arial" w:hAnsi="Arial" w:cs="Arial"/>
                <w:i/>
              </w:rPr>
              <w:t>Relevant language skills</w:t>
            </w:r>
            <w:r w:rsidR="00623B4C" w:rsidRPr="0047786D">
              <w:rPr>
                <w:rFonts w:ascii="Arial" w:hAnsi="Arial" w:cs="Arial"/>
                <w:i/>
              </w:rPr>
              <w:t>;</w:t>
            </w:r>
          </w:p>
          <w:p w14:paraId="220473A9" w14:textId="77777777" w:rsidR="00774AB8" w:rsidRPr="0047786D" w:rsidRDefault="00774AB8" w:rsidP="0047786D">
            <w:pPr>
              <w:pStyle w:val="ListParagraph"/>
              <w:numPr>
                <w:ilvl w:val="0"/>
                <w:numId w:val="7"/>
              </w:numPr>
              <w:spacing w:before="60" w:after="60"/>
              <w:ind w:left="199" w:hanging="199"/>
              <w:rPr>
                <w:rFonts w:ascii="Arial" w:hAnsi="Arial" w:cs="Arial"/>
                <w:i/>
              </w:rPr>
            </w:pPr>
            <w:r w:rsidRPr="0047786D">
              <w:rPr>
                <w:rFonts w:ascii="Arial" w:hAnsi="Arial" w:cs="Arial"/>
                <w:i/>
              </w:rPr>
              <w:t>Ability to engage directly and build trust with relevant stakeholder groups</w:t>
            </w:r>
            <w:r w:rsidR="00623B4C" w:rsidRPr="0047786D">
              <w:rPr>
                <w:rFonts w:ascii="Arial" w:hAnsi="Arial" w:cs="Arial"/>
                <w:i/>
              </w:rPr>
              <w:t>.</w:t>
            </w:r>
          </w:p>
        </w:tc>
        <w:tc>
          <w:tcPr>
            <w:tcW w:w="3884" w:type="dxa"/>
          </w:tcPr>
          <w:p w14:paraId="1FD5DA76" w14:textId="77777777" w:rsidR="00774AB8" w:rsidRPr="0047786D" w:rsidRDefault="00774AB8" w:rsidP="00774AB8">
            <w:pPr>
              <w:spacing w:before="60" w:after="60"/>
              <w:rPr>
                <w:rFonts w:ascii="Arial" w:hAnsi="Arial" w:cs="Arial"/>
                <w:i/>
              </w:rPr>
            </w:pPr>
            <w:r w:rsidRPr="0047786D">
              <w:rPr>
                <w:rFonts w:ascii="Arial" w:hAnsi="Arial" w:cs="Arial"/>
                <w:i/>
              </w:rPr>
              <w:t xml:space="preserve">Generally, </w:t>
            </w:r>
            <w:proofErr w:type="gramStart"/>
            <w:r w:rsidRPr="0047786D">
              <w:rPr>
                <w:rFonts w:ascii="Arial" w:hAnsi="Arial" w:cs="Arial"/>
                <w:i/>
              </w:rPr>
              <w:t xml:space="preserve">local </w:t>
            </w:r>
            <w:r w:rsidR="00A8614B" w:rsidRPr="0047786D">
              <w:rPr>
                <w:rFonts w:ascii="Arial" w:hAnsi="Arial" w:cs="Arial"/>
                <w:i/>
              </w:rPr>
              <w:t xml:space="preserve"> and</w:t>
            </w:r>
            <w:proofErr w:type="gramEnd"/>
            <w:r w:rsidR="00A8614B" w:rsidRPr="0047786D">
              <w:rPr>
                <w:rFonts w:ascii="Arial" w:hAnsi="Arial" w:cs="Arial"/>
                <w:i/>
              </w:rPr>
              <w:t xml:space="preserve"> </w:t>
            </w:r>
            <w:r w:rsidRPr="0047786D">
              <w:rPr>
                <w:rFonts w:ascii="Arial" w:hAnsi="Arial" w:cs="Arial"/>
                <w:i/>
              </w:rPr>
              <w:t>international teams with:</w:t>
            </w:r>
          </w:p>
          <w:p w14:paraId="6A2A9FF4" w14:textId="77777777" w:rsidR="00774AB8" w:rsidRPr="0047786D" w:rsidRDefault="00DB779D" w:rsidP="0047786D">
            <w:pPr>
              <w:pStyle w:val="ListParagraph"/>
              <w:numPr>
                <w:ilvl w:val="0"/>
                <w:numId w:val="9"/>
              </w:numPr>
              <w:spacing w:before="60" w:after="60"/>
              <w:ind w:left="192" w:hanging="180"/>
              <w:rPr>
                <w:rFonts w:ascii="Arial" w:hAnsi="Arial" w:cs="Arial"/>
                <w:i/>
              </w:rPr>
            </w:pPr>
            <w:r w:rsidRPr="0047786D">
              <w:rPr>
                <w:rFonts w:ascii="Arial" w:hAnsi="Arial" w:cs="Arial"/>
                <w:i/>
              </w:rPr>
              <w:t>E</w:t>
            </w:r>
            <w:r w:rsidR="00AD48B8" w:rsidRPr="0047786D">
              <w:rPr>
                <w:rFonts w:ascii="Arial" w:hAnsi="Arial" w:cs="Arial"/>
                <w:i/>
              </w:rPr>
              <w:t xml:space="preserve">xtensive and credible experience of assessing </w:t>
            </w:r>
            <w:r w:rsidRPr="0047786D">
              <w:rPr>
                <w:rFonts w:ascii="Arial" w:hAnsi="Arial" w:cs="Arial"/>
                <w:i/>
              </w:rPr>
              <w:t>h</w:t>
            </w:r>
            <w:r w:rsidR="008A3333" w:rsidRPr="0047786D">
              <w:rPr>
                <w:rFonts w:ascii="Arial" w:hAnsi="Arial" w:cs="Arial"/>
                <w:i/>
              </w:rPr>
              <w:t xml:space="preserve">uman </w:t>
            </w:r>
            <w:r w:rsidRPr="0047786D">
              <w:rPr>
                <w:rFonts w:ascii="Arial" w:hAnsi="Arial" w:cs="Arial"/>
                <w:i/>
              </w:rPr>
              <w:t>r</w:t>
            </w:r>
            <w:r w:rsidR="008A3333" w:rsidRPr="0047786D">
              <w:rPr>
                <w:rFonts w:ascii="Arial" w:hAnsi="Arial" w:cs="Arial"/>
                <w:i/>
              </w:rPr>
              <w:t>ights</w:t>
            </w:r>
            <w:r w:rsidR="00AD48B8" w:rsidRPr="0047786D">
              <w:rPr>
                <w:rFonts w:ascii="Arial" w:hAnsi="Arial" w:cs="Arial"/>
                <w:i/>
              </w:rPr>
              <w:t xml:space="preserve"> risks and issues in complex investments and in higher risk situations</w:t>
            </w:r>
            <w:r w:rsidR="00623B4C" w:rsidRPr="0047786D">
              <w:rPr>
                <w:rFonts w:ascii="Arial" w:hAnsi="Arial" w:cs="Arial"/>
                <w:i/>
              </w:rPr>
              <w:t>;</w:t>
            </w:r>
          </w:p>
          <w:p w14:paraId="00475199" w14:textId="77777777" w:rsidR="00774AB8" w:rsidRPr="0047786D" w:rsidRDefault="00774AB8" w:rsidP="0047786D">
            <w:pPr>
              <w:pStyle w:val="ListParagraph"/>
              <w:numPr>
                <w:ilvl w:val="0"/>
                <w:numId w:val="9"/>
              </w:numPr>
              <w:spacing w:before="60" w:after="60"/>
              <w:ind w:left="192" w:hanging="180"/>
              <w:rPr>
                <w:rFonts w:ascii="Arial" w:hAnsi="Arial" w:cs="Arial"/>
                <w:i/>
              </w:rPr>
            </w:pPr>
            <w:r w:rsidRPr="0047786D">
              <w:rPr>
                <w:rFonts w:ascii="Arial" w:hAnsi="Arial" w:cs="Arial"/>
                <w:i/>
              </w:rPr>
              <w:t>Expertise in country or regional context;</w:t>
            </w:r>
          </w:p>
          <w:p w14:paraId="4B121B05" w14:textId="77777777" w:rsidR="00774AB8" w:rsidRPr="0047786D" w:rsidRDefault="00774AB8" w:rsidP="0047786D">
            <w:pPr>
              <w:pStyle w:val="ListParagraph"/>
              <w:numPr>
                <w:ilvl w:val="0"/>
                <w:numId w:val="9"/>
              </w:numPr>
              <w:spacing w:before="60" w:after="60"/>
              <w:ind w:left="192" w:hanging="180"/>
              <w:rPr>
                <w:rFonts w:ascii="Arial" w:hAnsi="Arial" w:cs="Arial"/>
                <w:i/>
              </w:rPr>
            </w:pPr>
            <w:r w:rsidRPr="0047786D">
              <w:rPr>
                <w:rFonts w:ascii="Arial" w:hAnsi="Arial" w:cs="Arial"/>
                <w:i/>
              </w:rPr>
              <w:t>Relevant language skills;</w:t>
            </w:r>
          </w:p>
          <w:p w14:paraId="10A370C1" w14:textId="77777777" w:rsidR="00774AB8" w:rsidRPr="0047786D" w:rsidRDefault="00774AB8" w:rsidP="0047786D">
            <w:pPr>
              <w:pStyle w:val="ListParagraph"/>
              <w:numPr>
                <w:ilvl w:val="0"/>
                <w:numId w:val="9"/>
              </w:numPr>
              <w:spacing w:before="60" w:after="60"/>
              <w:ind w:left="192" w:hanging="180"/>
              <w:rPr>
                <w:rFonts w:ascii="Arial" w:hAnsi="Arial" w:cs="Arial"/>
                <w:i/>
              </w:rPr>
            </w:pPr>
            <w:r w:rsidRPr="0047786D">
              <w:rPr>
                <w:rFonts w:ascii="Arial" w:hAnsi="Arial" w:cs="Arial"/>
                <w:i/>
              </w:rPr>
              <w:t xml:space="preserve">Expertise in and knowledge of </w:t>
            </w:r>
            <w:r w:rsidR="00DB779D" w:rsidRPr="0047786D">
              <w:rPr>
                <w:rFonts w:ascii="Arial" w:hAnsi="Arial" w:cs="Arial"/>
                <w:i/>
              </w:rPr>
              <w:t>i</w:t>
            </w:r>
            <w:r w:rsidRPr="0047786D">
              <w:rPr>
                <w:rFonts w:ascii="Arial" w:hAnsi="Arial" w:cs="Arial"/>
                <w:i/>
              </w:rPr>
              <w:t>nternational</w:t>
            </w:r>
            <w:r w:rsidR="00DB779D" w:rsidRPr="0047786D">
              <w:rPr>
                <w:rFonts w:ascii="Arial" w:hAnsi="Arial" w:cs="Arial"/>
                <w:i/>
              </w:rPr>
              <w:t xml:space="preserve"> h</w:t>
            </w:r>
            <w:r w:rsidR="008A3333" w:rsidRPr="0047786D">
              <w:rPr>
                <w:rFonts w:ascii="Arial" w:hAnsi="Arial" w:cs="Arial"/>
                <w:i/>
              </w:rPr>
              <w:t xml:space="preserve">uman </w:t>
            </w:r>
            <w:r w:rsidR="00DB779D" w:rsidRPr="0047786D">
              <w:rPr>
                <w:rFonts w:ascii="Arial" w:hAnsi="Arial" w:cs="Arial"/>
                <w:i/>
              </w:rPr>
              <w:t>r</w:t>
            </w:r>
            <w:r w:rsidR="008A3333" w:rsidRPr="0047786D">
              <w:rPr>
                <w:rFonts w:ascii="Arial" w:hAnsi="Arial" w:cs="Arial"/>
                <w:i/>
              </w:rPr>
              <w:t>ights</w:t>
            </w:r>
            <w:r w:rsidRPr="0047786D">
              <w:rPr>
                <w:rFonts w:ascii="Arial" w:hAnsi="Arial" w:cs="Arial"/>
                <w:i/>
              </w:rPr>
              <w:t xml:space="preserve"> frameworks and standards;</w:t>
            </w:r>
          </w:p>
          <w:p w14:paraId="6929471F" w14:textId="77777777" w:rsidR="00AD48B8" w:rsidRPr="0047786D" w:rsidRDefault="00774AB8" w:rsidP="0047786D">
            <w:pPr>
              <w:pStyle w:val="ListParagraph"/>
              <w:numPr>
                <w:ilvl w:val="0"/>
                <w:numId w:val="9"/>
              </w:numPr>
              <w:spacing w:before="60" w:after="60"/>
              <w:ind w:left="192" w:hanging="180"/>
              <w:rPr>
                <w:rFonts w:ascii="Arial" w:hAnsi="Arial" w:cs="Arial"/>
                <w:i/>
              </w:rPr>
            </w:pPr>
            <w:r w:rsidRPr="0047786D">
              <w:rPr>
                <w:rFonts w:ascii="Arial" w:hAnsi="Arial" w:cs="Arial"/>
                <w:i/>
              </w:rPr>
              <w:t>Ability to engage directly and build trust with stakeholder groups and policy-level stakeholders</w:t>
            </w:r>
            <w:r w:rsidR="00623B4C" w:rsidRPr="0047786D">
              <w:rPr>
                <w:rFonts w:ascii="Arial" w:hAnsi="Arial" w:cs="Arial"/>
                <w:i/>
              </w:rPr>
              <w:t>.</w:t>
            </w:r>
          </w:p>
        </w:tc>
      </w:tr>
      <w:tr w:rsidR="00774AB8" w:rsidRPr="0047786D" w14:paraId="764397AF" w14:textId="77777777" w:rsidTr="0047786D">
        <w:tc>
          <w:tcPr>
            <w:tcW w:w="2395" w:type="dxa"/>
            <w:vAlign w:val="center"/>
          </w:tcPr>
          <w:p w14:paraId="0E9AC7CA" w14:textId="77777777" w:rsidR="00774AB8" w:rsidRPr="0047786D" w:rsidRDefault="00774AB8" w:rsidP="00AD48B8">
            <w:pPr>
              <w:spacing w:before="60" w:after="60"/>
              <w:rPr>
                <w:rFonts w:ascii="Arial" w:hAnsi="Arial" w:cs="Arial"/>
                <w:b/>
              </w:rPr>
            </w:pPr>
            <w:r w:rsidRPr="0047786D">
              <w:rPr>
                <w:rFonts w:ascii="Arial" w:hAnsi="Arial" w:cs="Arial"/>
                <w:b/>
              </w:rPr>
              <w:t xml:space="preserve">Experience and competencies for fund managers </w:t>
            </w:r>
          </w:p>
        </w:tc>
        <w:tc>
          <w:tcPr>
            <w:tcW w:w="7657" w:type="dxa"/>
            <w:gridSpan w:val="2"/>
          </w:tcPr>
          <w:p w14:paraId="62EF5AA3" w14:textId="77777777" w:rsidR="00774AB8" w:rsidRPr="0047786D" w:rsidRDefault="00774AB8" w:rsidP="0044602D">
            <w:pPr>
              <w:spacing w:before="60" w:after="60"/>
              <w:ind w:left="115" w:hanging="90"/>
              <w:rPr>
                <w:rFonts w:ascii="Arial" w:hAnsi="Arial" w:cs="Arial"/>
                <w:i/>
              </w:rPr>
            </w:pPr>
            <w:r w:rsidRPr="0047786D">
              <w:rPr>
                <w:rFonts w:ascii="Arial" w:hAnsi="Arial" w:cs="Arial"/>
                <w:i/>
              </w:rPr>
              <w:t xml:space="preserve">Experience and ability to: </w:t>
            </w:r>
          </w:p>
          <w:p w14:paraId="1374F948" w14:textId="77777777" w:rsidR="00774AB8" w:rsidRPr="0047786D" w:rsidRDefault="00774AB8" w:rsidP="0047786D">
            <w:pPr>
              <w:pStyle w:val="ListParagraph"/>
              <w:numPr>
                <w:ilvl w:val="0"/>
                <w:numId w:val="8"/>
              </w:numPr>
              <w:spacing w:before="60" w:after="60"/>
              <w:ind w:left="199" w:hanging="174"/>
              <w:rPr>
                <w:rFonts w:ascii="Arial" w:hAnsi="Arial" w:cs="Arial"/>
                <w:i/>
              </w:rPr>
            </w:pPr>
            <w:r w:rsidRPr="0047786D">
              <w:rPr>
                <w:rFonts w:ascii="Arial" w:hAnsi="Arial" w:cs="Arial"/>
                <w:i/>
              </w:rPr>
              <w:t>Identify and manage consultants with requisite expertise;</w:t>
            </w:r>
          </w:p>
          <w:p w14:paraId="098BFF60" w14:textId="77777777" w:rsidR="00774AB8" w:rsidRPr="0047786D" w:rsidRDefault="00774AB8" w:rsidP="0047786D">
            <w:pPr>
              <w:pStyle w:val="ListParagraph"/>
              <w:numPr>
                <w:ilvl w:val="0"/>
                <w:numId w:val="8"/>
              </w:numPr>
              <w:spacing w:before="60" w:after="60"/>
              <w:ind w:left="199" w:hanging="174"/>
              <w:rPr>
                <w:rFonts w:ascii="Arial" w:hAnsi="Arial" w:cs="Arial"/>
                <w:i/>
              </w:rPr>
            </w:pPr>
            <w:r w:rsidRPr="0047786D">
              <w:rPr>
                <w:rFonts w:ascii="Arial" w:hAnsi="Arial" w:cs="Arial"/>
                <w:i/>
              </w:rPr>
              <w:t xml:space="preserve">Interpret and integrate results of enhanced HRDD into </w:t>
            </w:r>
            <w:r w:rsidR="008C4686" w:rsidRPr="0047786D">
              <w:rPr>
                <w:rFonts w:ascii="Arial" w:hAnsi="Arial" w:cs="Arial"/>
                <w:i/>
              </w:rPr>
              <w:t>the investment process and subsequent engagement with the investee so as to ensure management and mitigation of risks</w:t>
            </w:r>
            <w:r w:rsidR="00623B4C" w:rsidRPr="0047786D">
              <w:rPr>
                <w:rFonts w:ascii="Arial" w:hAnsi="Arial" w:cs="Arial"/>
                <w:i/>
              </w:rPr>
              <w:t>;</w:t>
            </w:r>
            <w:r w:rsidR="008C4686" w:rsidRPr="0047786D">
              <w:rPr>
                <w:rFonts w:ascii="Arial" w:hAnsi="Arial" w:cs="Arial"/>
                <w:i/>
              </w:rPr>
              <w:t xml:space="preserve"> </w:t>
            </w:r>
          </w:p>
          <w:p w14:paraId="5AD0AC89" w14:textId="77777777" w:rsidR="00774AB8" w:rsidRPr="0047786D" w:rsidRDefault="00774AB8" w:rsidP="0047786D">
            <w:pPr>
              <w:pStyle w:val="ListParagraph"/>
              <w:numPr>
                <w:ilvl w:val="0"/>
                <w:numId w:val="8"/>
              </w:numPr>
              <w:spacing w:before="60" w:after="60"/>
              <w:ind w:left="199" w:hanging="174"/>
              <w:rPr>
                <w:rFonts w:ascii="Arial" w:hAnsi="Arial" w:cs="Arial"/>
                <w:i/>
              </w:rPr>
            </w:pPr>
            <w:r w:rsidRPr="0047786D">
              <w:rPr>
                <w:rFonts w:ascii="Arial" w:hAnsi="Arial" w:cs="Arial"/>
                <w:i/>
              </w:rPr>
              <w:t>Engage with client company around the findings of enhanced HRDD;</w:t>
            </w:r>
          </w:p>
          <w:p w14:paraId="1277F97C" w14:textId="77777777" w:rsidR="00774AB8" w:rsidRPr="0047786D" w:rsidRDefault="00774AB8" w:rsidP="0047786D">
            <w:pPr>
              <w:pStyle w:val="ListParagraph"/>
              <w:numPr>
                <w:ilvl w:val="0"/>
                <w:numId w:val="8"/>
              </w:numPr>
              <w:spacing w:before="60" w:after="60"/>
              <w:ind w:left="199" w:hanging="174"/>
              <w:rPr>
                <w:rFonts w:ascii="Arial" w:hAnsi="Arial" w:cs="Arial"/>
                <w:i/>
              </w:rPr>
            </w:pPr>
            <w:r w:rsidRPr="0047786D">
              <w:rPr>
                <w:rFonts w:ascii="Arial" w:hAnsi="Arial" w:cs="Arial"/>
                <w:i/>
              </w:rPr>
              <w:t>Monitor implementation of action plans</w:t>
            </w:r>
            <w:r w:rsidR="00623B4C" w:rsidRPr="0047786D">
              <w:rPr>
                <w:rFonts w:ascii="Arial" w:hAnsi="Arial" w:cs="Arial"/>
                <w:i/>
              </w:rPr>
              <w:t>;</w:t>
            </w:r>
          </w:p>
          <w:p w14:paraId="1FAACB3D" w14:textId="77777777" w:rsidR="00360541" w:rsidRPr="0047786D" w:rsidRDefault="00360541" w:rsidP="0047786D">
            <w:pPr>
              <w:pStyle w:val="ListParagraph"/>
              <w:numPr>
                <w:ilvl w:val="0"/>
                <w:numId w:val="8"/>
              </w:numPr>
              <w:spacing w:before="60" w:after="60"/>
              <w:ind w:left="199" w:hanging="174"/>
              <w:rPr>
                <w:rFonts w:ascii="Arial" w:hAnsi="Arial" w:cs="Arial"/>
                <w:i/>
              </w:rPr>
            </w:pPr>
            <w:r w:rsidRPr="0047786D">
              <w:rPr>
                <w:rFonts w:ascii="Arial" w:hAnsi="Arial" w:cs="Arial"/>
                <w:i/>
              </w:rPr>
              <w:t>Experience and ability to engage at policy level with government, civil society, and other stakeholders around the approach, actions and findings of the enhanced HRDD</w:t>
            </w:r>
            <w:r w:rsidR="00623B4C" w:rsidRPr="0047786D">
              <w:rPr>
                <w:rFonts w:ascii="Arial" w:hAnsi="Arial" w:cs="Arial"/>
                <w:i/>
              </w:rPr>
              <w:t>.</w:t>
            </w:r>
          </w:p>
        </w:tc>
      </w:tr>
      <w:tr w:rsidR="00EF08D3" w:rsidRPr="0047786D" w14:paraId="6DB3E79F" w14:textId="77777777" w:rsidTr="0047786D">
        <w:tc>
          <w:tcPr>
            <w:tcW w:w="2395" w:type="dxa"/>
            <w:vAlign w:val="center"/>
          </w:tcPr>
          <w:p w14:paraId="1A1EFB14" w14:textId="77777777" w:rsidR="00EF08D3" w:rsidRPr="0047786D" w:rsidRDefault="00EF08D3" w:rsidP="00696694">
            <w:pPr>
              <w:spacing w:before="60" w:after="60"/>
              <w:rPr>
                <w:rFonts w:ascii="Arial" w:hAnsi="Arial" w:cs="Arial"/>
                <w:b/>
              </w:rPr>
            </w:pPr>
            <w:r w:rsidRPr="0047786D">
              <w:rPr>
                <w:rFonts w:ascii="Arial" w:hAnsi="Arial" w:cs="Arial"/>
                <w:b/>
              </w:rPr>
              <w:lastRenderedPageBreak/>
              <w:t xml:space="preserve">Expectations of </w:t>
            </w:r>
            <w:r w:rsidR="00696694" w:rsidRPr="0047786D">
              <w:rPr>
                <w:rFonts w:ascii="Arial" w:hAnsi="Arial" w:cs="Arial"/>
                <w:b/>
              </w:rPr>
              <w:t>d</w:t>
            </w:r>
            <w:r w:rsidRPr="0047786D">
              <w:rPr>
                <w:rFonts w:ascii="Arial" w:hAnsi="Arial" w:cs="Arial"/>
                <w:b/>
              </w:rPr>
              <w:t>isclosure</w:t>
            </w:r>
          </w:p>
        </w:tc>
        <w:tc>
          <w:tcPr>
            <w:tcW w:w="7657" w:type="dxa"/>
            <w:gridSpan w:val="2"/>
          </w:tcPr>
          <w:p w14:paraId="3192F453" w14:textId="77777777" w:rsidR="00EF08D3" w:rsidRPr="0047786D" w:rsidRDefault="00EF08D3" w:rsidP="00903F1F">
            <w:pPr>
              <w:spacing w:before="60" w:after="60"/>
              <w:rPr>
                <w:rFonts w:ascii="Arial" w:hAnsi="Arial" w:cs="Arial"/>
                <w:i/>
              </w:rPr>
            </w:pPr>
            <w:r w:rsidRPr="0047786D">
              <w:rPr>
                <w:rFonts w:ascii="Arial" w:hAnsi="Arial" w:cs="Arial"/>
                <w:i/>
              </w:rPr>
              <w:t>Heightened expectations of public disclosure (in summary form) on the methodology used, the impacts identified and prioritized, and recommendations (as compared with disclosure expectations for typical E&amp;S due diligence)</w:t>
            </w:r>
            <w:r w:rsidR="00623B4C" w:rsidRPr="0047786D">
              <w:rPr>
                <w:rFonts w:ascii="Arial" w:hAnsi="Arial" w:cs="Arial"/>
                <w:i/>
              </w:rPr>
              <w:t>.</w:t>
            </w:r>
          </w:p>
        </w:tc>
      </w:tr>
    </w:tbl>
    <w:p w14:paraId="29C9A5F1" w14:textId="77777777" w:rsidR="00495321" w:rsidRPr="0047786D" w:rsidRDefault="00495321">
      <w:pPr>
        <w:rPr>
          <w:rFonts w:ascii="Arial" w:hAnsi="Arial" w:cs="Arial"/>
        </w:rPr>
      </w:pPr>
    </w:p>
    <w:p w14:paraId="37EFC6AC" w14:textId="77777777" w:rsidR="00E12A68" w:rsidRPr="0047786D" w:rsidRDefault="00E12A68" w:rsidP="000427D8">
      <w:pPr>
        <w:rPr>
          <w:rFonts w:ascii="Arial" w:hAnsi="Arial" w:cs="Arial"/>
          <w:i/>
        </w:rPr>
      </w:pPr>
    </w:p>
    <w:sectPr w:rsidR="00E12A68" w:rsidRPr="0047786D" w:rsidSect="00B945A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06CE4" w14:textId="77777777" w:rsidR="00FA3B1B" w:rsidRDefault="00FA3B1B">
      <w:r>
        <w:separator/>
      </w:r>
    </w:p>
  </w:endnote>
  <w:endnote w:type="continuationSeparator" w:id="0">
    <w:p w14:paraId="6DC4DA4F" w14:textId="77777777" w:rsidR="00FA3B1B" w:rsidRDefault="00FA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0F26" w14:textId="305C4A8F" w:rsidR="00C16972" w:rsidRPr="0047786D" w:rsidRDefault="00B945AE" w:rsidP="0047786D">
    <w:pPr>
      <w:pStyle w:val="Footer"/>
      <w:tabs>
        <w:tab w:val="clear" w:pos="8640"/>
        <w:tab w:val="right" w:pos="9360"/>
      </w:tabs>
      <w:ind w:hanging="567"/>
      <w:rPr>
        <w:rFonts w:ascii="Arial" w:hAnsi="Arial" w:cs="Arial"/>
        <w:sz w:val="20"/>
      </w:rPr>
    </w:pPr>
    <w:r w:rsidRPr="0047786D">
      <w:rPr>
        <w:rFonts w:ascii="Arial" w:hAnsi="Arial" w:cs="Arial"/>
        <w:sz w:val="20"/>
      </w:rPr>
      <w:t>June 2016</w:t>
    </w:r>
    <w:r w:rsidRPr="0047786D">
      <w:rPr>
        <w:rFonts w:ascii="Arial" w:hAnsi="Arial" w:cs="Arial"/>
        <w:sz w:val="20"/>
      </w:rPr>
      <w:tab/>
    </w:r>
    <w:r w:rsidR="00C16972" w:rsidRPr="0047786D">
      <w:rPr>
        <w:rFonts w:ascii="Arial" w:hAnsi="Arial" w:cs="Arial"/>
        <w:sz w:val="20"/>
      </w:rPr>
      <w:tab/>
      <w:t xml:space="preserve"> </w:t>
    </w:r>
    <w:r w:rsidR="00E37F71" w:rsidRPr="0047786D">
      <w:rPr>
        <w:rStyle w:val="PageNumber"/>
        <w:rFonts w:ascii="Arial" w:hAnsi="Arial" w:cs="Arial"/>
        <w:sz w:val="20"/>
      </w:rPr>
      <w:fldChar w:fldCharType="begin"/>
    </w:r>
    <w:r w:rsidR="00C16972" w:rsidRPr="0047786D">
      <w:rPr>
        <w:rStyle w:val="PageNumber"/>
        <w:rFonts w:ascii="Arial" w:hAnsi="Arial" w:cs="Arial"/>
        <w:sz w:val="20"/>
      </w:rPr>
      <w:instrText xml:space="preserve"> PAGE </w:instrText>
    </w:r>
    <w:r w:rsidR="00E37F71" w:rsidRPr="0047786D">
      <w:rPr>
        <w:rStyle w:val="PageNumber"/>
        <w:rFonts w:ascii="Arial" w:hAnsi="Arial" w:cs="Arial"/>
        <w:sz w:val="20"/>
      </w:rPr>
      <w:fldChar w:fldCharType="separate"/>
    </w:r>
    <w:r w:rsidR="0047786D">
      <w:rPr>
        <w:rStyle w:val="PageNumber"/>
        <w:rFonts w:ascii="Arial" w:hAnsi="Arial" w:cs="Arial"/>
        <w:noProof/>
        <w:sz w:val="20"/>
      </w:rPr>
      <w:t>9</w:t>
    </w:r>
    <w:r w:rsidR="00E37F71" w:rsidRPr="0047786D">
      <w:rPr>
        <w:rStyle w:val="PageNumber"/>
        <w:rFonts w:ascii="Arial" w:hAnsi="Arial" w:cs="Arial"/>
        <w:sz w:val="20"/>
      </w:rPr>
      <w:fldChar w:fldCharType="end"/>
    </w:r>
    <w:r w:rsidR="00C16972" w:rsidRPr="0047786D">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942BF" w14:textId="77777777" w:rsidR="00FA3B1B" w:rsidRDefault="00FA3B1B">
      <w:r>
        <w:separator/>
      </w:r>
    </w:p>
  </w:footnote>
  <w:footnote w:type="continuationSeparator" w:id="0">
    <w:p w14:paraId="52D3479E" w14:textId="77777777" w:rsidR="00FA3B1B" w:rsidRDefault="00FA3B1B">
      <w:r>
        <w:continuationSeparator/>
      </w:r>
    </w:p>
  </w:footnote>
  <w:footnote w:id="1">
    <w:p w14:paraId="528BDAB6" w14:textId="77777777" w:rsidR="00C16972" w:rsidRPr="00521BD0" w:rsidRDefault="00C16972" w:rsidP="0047786D">
      <w:pPr>
        <w:widowControl w:val="0"/>
        <w:autoSpaceDE w:val="0"/>
        <w:autoSpaceDN w:val="0"/>
        <w:adjustRightInd w:val="0"/>
        <w:ind w:left="-567"/>
        <w:rPr>
          <w:rFonts w:ascii="Arial Narrow" w:hAnsi="Arial Narrow" w:cs="Helvetica"/>
          <w:sz w:val="20"/>
        </w:rPr>
      </w:pPr>
      <w:r>
        <w:rPr>
          <w:rStyle w:val="FootnoteReference"/>
        </w:rPr>
        <w:footnoteRef/>
      </w:r>
      <w:r>
        <w:t xml:space="preserve"> </w:t>
      </w:r>
      <w:hyperlink r:id="rId1" w:history="1">
        <w:r>
          <w:rPr>
            <w:rStyle w:val="Hyperlink"/>
            <w:rFonts w:ascii="Arial Narrow" w:hAnsi="Arial Narrow"/>
            <w:sz w:val="20"/>
          </w:rPr>
          <w:t>The IFC has developed guidance for conducting HRIAs, available at: h</w:t>
        </w:r>
        <w:r w:rsidRPr="00521BD0">
          <w:rPr>
            <w:rStyle w:val="Hyperlink"/>
            <w:rFonts w:ascii="Arial Narrow" w:hAnsi="Arial Narrow"/>
            <w:sz w:val="20"/>
          </w:rPr>
          <w:t>ttp://www.ifc.org/wps/wcm/connect/8ecd35004c0cb230884bc9ec6f601fe4/hriam-guide-092011.pdf?MOD=AJPERES</w:t>
        </w:r>
      </w:hyperlink>
    </w:p>
    <w:p w14:paraId="5A526330" w14:textId="77777777" w:rsidR="00C16972" w:rsidRDefault="00C16972">
      <w:pPr>
        <w:pStyle w:val="FootnoteText"/>
      </w:pPr>
    </w:p>
  </w:footnote>
  <w:footnote w:id="2">
    <w:p w14:paraId="25B417EF" w14:textId="77777777" w:rsidR="00C16972" w:rsidRPr="0047786D" w:rsidRDefault="00C16972" w:rsidP="0047786D">
      <w:pPr>
        <w:pStyle w:val="FootnoteText"/>
        <w:ind w:hanging="567"/>
        <w:rPr>
          <w:rFonts w:ascii="Arial" w:hAnsi="Arial" w:cs="Arial"/>
          <w:sz w:val="20"/>
          <w:szCs w:val="20"/>
        </w:rPr>
      </w:pPr>
      <w:r w:rsidRPr="0047786D">
        <w:rPr>
          <w:rStyle w:val="FootnoteReference"/>
          <w:rFonts w:ascii="Arial" w:hAnsi="Arial" w:cs="Arial"/>
          <w:sz w:val="20"/>
          <w:szCs w:val="20"/>
        </w:rPr>
        <w:footnoteRef/>
      </w:r>
      <w:r w:rsidRPr="0047786D">
        <w:rPr>
          <w:rFonts w:ascii="Arial" w:hAnsi="Arial" w:cs="Arial"/>
          <w:sz w:val="20"/>
          <w:szCs w:val="20"/>
        </w:rPr>
        <w:t xml:space="preserve"> </w:t>
      </w:r>
      <w:r w:rsidRPr="0047786D">
        <w:rPr>
          <w:rFonts w:ascii="Arial" w:hAnsi="Arial" w:cs="Arial"/>
          <w:color w:val="0432FF"/>
          <w:sz w:val="20"/>
          <w:szCs w:val="20"/>
          <w:u w:val="single"/>
        </w:rPr>
        <w:t>http://www.ohchr.org/Documents/Publications/GuidingPrinciplesBusinessHR_EN.pdf</w:t>
      </w:r>
    </w:p>
  </w:footnote>
  <w:footnote w:id="3">
    <w:p w14:paraId="0906EA18" w14:textId="77777777" w:rsidR="00C16972" w:rsidRPr="0047786D" w:rsidRDefault="00C16972" w:rsidP="0047786D">
      <w:pPr>
        <w:widowControl w:val="0"/>
        <w:autoSpaceDE w:val="0"/>
        <w:autoSpaceDN w:val="0"/>
        <w:adjustRightInd w:val="0"/>
        <w:ind w:left="-567"/>
        <w:rPr>
          <w:rFonts w:ascii="Arial" w:hAnsi="Arial" w:cs="Arial"/>
          <w:sz w:val="20"/>
          <w:szCs w:val="20"/>
        </w:rPr>
      </w:pPr>
      <w:r w:rsidRPr="0047786D">
        <w:rPr>
          <w:rStyle w:val="FootnoteReference"/>
          <w:rFonts w:ascii="Arial" w:hAnsi="Arial" w:cs="Arial"/>
          <w:sz w:val="20"/>
          <w:szCs w:val="20"/>
        </w:rPr>
        <w:footnoteRef/>
      </w:r>
      <w:r w:rsidRPr="0047786D">
        <w:rPr>
          <w:rFonts w:ascii="Arial" w:hAnsi="Arial" w:cs="Arial"/>
          <w:sz w:val="20"/>
          <w:szCs w:val="20"/>
        </w:rPr>
        <w:t xml:space="preserve"> </w:t>
      </w:r>
      <w:hyperlink r:id="rId2" w:history="1">
        <w:r w:rsidRPr="0047786D">
          <w:rPr>
            <w:rStyle w:val="Hyperlink"/>
            <w:rFonts w:ascii="Arial" w:hAnsi="Arial" w:cs="Arial"/>
            <w:sz w:val="20"/>
            <w:szCs w:val="20"/>
          </w:rPr>
          <w:t>http://www.ifc.org/wps/wcm/connect/8ecd35004c0cb230884bc9ec6f601fe4/hriam-guide-092011.pdf?MOD=AJPERES</w:t>
        </w:r>
      </w:hyperlink>
    </w:p>
  </w:footnote>
  <w:footnote w:id="4">
    <w:p w14:paraId="694F4C05" w14:textId="31E8CEEA" w:rsidR="00C16972" w:rsidRPr="0047786D" w:rsidRDefault="00C16972" w:rsidP="0047786D">
      <w:pPr>
        <w:pStyle w:val="FootnoteText"/>
        <w:ind w:left="-567"/>
        <w:rPr>
          <w:rFonts w:ascii="Arial" w:hAnsi="Arial" w:cs="Arial"/>
          <w:sz w:val="20"/>
          <w:szCs w:val="20"/>
        </w:rPr>
      </w:pPr>
      <w:r w:rsidRPr="0047786D">
        <w:rPr>
          <w:rStyle w:val="FootnoteReference"/>
          <w:rFonts w:ascii="Arial" w:hAnsi="Arial" w:cs="Arial"/>
          <w:sz w:val="20"/>
          <w:szCs w:val="20"/>
        </w:rPr>
        <w:footnoteRef/>
      </w:r>
      <w:r w:rsidRPr="0047786D">
        <w:rPr>
          <w:rFonts w:ascii="Arial" w:hAnsi="Arial" w:cs="Arial"/>
          <w:sz w:val="20"/>
          <w:szCs w:val="20"/>
        </w:rPr>
        <w:t xml:space="preserve"> </w:t>
      </w:r>
      <w:hyperlink r:id="rId3" w:history="1">
        <w:r w:rsidRPr="0047786D">
          <w:rPr>
            <w:rFonts w:ascii="Arial" w:hAnsi="Arial" w:cs="Arial"/>
            <w:color w:val="0432FF"/>
            <w:sz w:val="20"/>
            <w:szCs w:val="20"/>
            <w:u w:val="single" w:color="386EFF"/>
          </w:rPr>
          <w:t>http://www.humanrights.dk/business/tools/human-rights-impact-assessment-guidance-and-toolbox</w:t>
        </w:r>
      </w:hyperlink>
    </w:p>
  </w:footnote>
  <w:footnote w:id="5">
    <w:p w14:paraId="22244997" w14:textId="77777777" w:rsidR="00C16972" w:rsidRDefault="00C16972" w:rsidP="0047786D">
      <w:pPr>
        <w:pStyle w:val="FootnoteText"/>
        <w:ind w:left="-567"/>
      </w:pPr>
      <w:r w:rsidRPr="0047786D">
        <w:rPr>
          <w:rStyle w:val="FootnoteReference"/>
          <w:rFonts w:ascii="Arial" w:hAnsi="Arial" w:cs="Arial"/>
          <w:sz w:val="20"/>
          <w:szCs w:val="20"/>
        </w:rPr>
        <w:footnoteRef/>
      </w:r>
      <w:r w:rsidRPr="0047786D">
        <w:rPr>
          <w:rFonts w:ascii="Arial" w:hAnsi="Arial" w:cs="Arial"/>
          <w:sz w:val="20"/>
          <w:szCs w:val="20"/>
        </w:rPr>
        <w:t xml:space="preserve"> For instance, drawing on the ‘Getting it Right’ tool f</w:t>
      </w:r>
      <w:r w:rsidR="00DD619F" w:rsidRPr="0047786D">
        <w:rPr>
          <w:rFonts w:ascii="Arial" w:hAnsi="Arial" w:cs="Arial"/>
          <w:sz w:val="20"/>
          <w:szCs w:val="20"/>
        </w:rPr>
        <w:t>or community-based human r</w:t>
      </w:r>
      <w:r w:rsidRPr="0047786D">
        <w:rPr>
          <w:rFonts w:ascii="Arial" w:hAnsi="Arial" w:cs="Arial"/>
          <w:sz w:val="20"/>
          <w:szCs w:val="20"/>
        </w:rPr>
        <w:t xml:space="preserve">ights impact assessments, developed by Rights &amp; Democracy and applied by Oxfam, </w:t>
      </w:r>
      <w:hyperlink r:id="rId4" w:history="1">
        <w:r w:rsidRPr="0047786D">
          <w:rPr>
            <w:rFonts w:ascii="Arial" w:hAnsi="Arial" w:cs="Arial"/>
            <w:color w:val="0432FF"/>
            <w:sz w:val="20"/>
            <w:szCs w:val="20"/>
            <w:u w:val="single" w:color="386EFF"/>
          </w:rPr>
          <w:t>http://policy-practice.oxfamamerica.org/work/private-sector-engagement/community-based-human-rights-impact-assessment-initiative/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E5B1" w14:textId="5FA51DB9" w:rsidR="00A30B10" w:rsidRPr="0047786D" w:rsidRDefault="0047786D" w:rsidP="0047786D">
    <w:pPr>
      <w:pStyle w:val="Header"/>
      <w:ind w:left="-567"/>
    </w:pPr>
    <w:r w:rsidRPr="0047786D">
      <w:rPr>
        <w:noProof/>
      </w:rPr>
      <w:drawing>
        <wp:anchor distT="0" distB="0" distL="114300" distR="114300" simplePos="0" relativeHeight="251658240" behindDoc="0" locked="0" layoutInCell="1" allowOverlap="1" wp14:anchorId="6037BD53" wp14:editId="2E114630">
          <wp:simplePos x="0" y="0"/>
          <wp:positionH relativeFrom="margin">
            <wp:posOffset>5991225</wp:posOffset>
          </wp:positionH>
          <wp:positionV relativeFrom="margin">
            <wp:posOffset>-683260</wp:posOffset>
          </wp:positionV>
          <wp:extent cx="676275" cy="267970"/>
          <wp:effectExtent l="0" t="0" r="9525" b="1143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6275" cy="267970"/>
                  </a:xfrm>
                  <a:prstGeom prst="rect">
                    <a:avLst/>
                  </a:prstGeom>
                </pic:spPr>
              </pic:pic>
            </a:graphicData>
          </a:graphic>
        </wp:anchor>
      </w:drawing>
    </w:r>
    <w:r w:rsidR="00B945AE" w:rsidRPr="0047786D">
      <w:rPr>
        <w:rFonts w:ascii="Arial" w:hAnsi="Arial" w:cs="Arial"/>
        <w:sz w:val="20"/>
      </w:rPr>
      <w:t>Terms of Reference Template: Enhanced Assessment of Human Rights Impacts</w:t>
    </w:r>
    <w:r w:rsidR="00B945AE" w:rsidRPr="0047786D">
      <w:rPr>
        <w:rFonts w:ascii="Arial Narrow" w:hAnsi="Arial Narrow"/>
        <w:sz w:val="20"/>
      </w:rPr>
      <w:t xml:space="preserve">                                               </w:t>
    </w:r>
    <w:r w:rsidR="00B945AE" w:rsidRPr="0047786D">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571"/>
    <w:multiLevelType w:val="hybridMultilevel"/>
    <w:tmpl w:val="910A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701A00"/>
    <w:multiLevelType w:val="hybridMultilevel"/>
    <w:tmpl w:val="37DA1F84"/>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 w15:restartNumberingAfterBreak="0">
    <w:nsid w:val="36133F5B"/>
    <w:multiLevelType w:val="hybridMultilevel"/>
    <w:tmpl w:val="6BCCFF56"/>
    <w:lvl w:ilvl="0" w:tplc="A75040FC">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72E2B50"/>
    <w:multiLevelType w:val="hybridMultilevel"/>
    <w:tmpl w:val="C2D26B26"/>
    <w:lvl w:ilvl="0" w:tplc="8F5EA5A0">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25BD8"/>
    <w:multiLevelType w:val="hybridMultilevel"/>
    <w:tmpl w:val="7B82B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5725D4"/>
    <w:multiLevelType w:val="hybridMultilevel"/>
    <w:tmpl w:val="E58E2C92"/>
    <w:lvl w:ilvl="0" w:tplc="A7504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16AC8"/>
    <w:multiLevelType w:val="hybridMultilevel"/>
    <w:tmpl w:val="AD80A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6386"/>
    <w:multiLevelType w:val="hybridMultilevel"/>
    <w:tmpl w:val="CCC43090"/>
    <w:lvl w:ilvl="0" w:tplc="A7504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605FCA"/>
    <w:multiLevelType w:val="hybridMultilevel"/>
    <w:tmpl w:val="4B22C5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24E47"/>
    <w:multiLevelType w:val="hybridMultilevel"/>
    <w:tmpl w:val="59EE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60606"/>
    <w:multiLevelType w:val="hybridMultilevel"/>
    <w:tmpl w:val="97F8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00082"/>
    <w:multiLevelType w:val="hybridMultilevel"/>
    <w:tmpl w:val="4CA4C50C"/>
    <w:lvl w:ilvl="0" w:tplc="A7504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4859DD"/>
    <w:multiLevelType w:val="hybridMultilevel"/>
    <w:tmpl w:val="FBC45858"/>
    <w:lvl w:ilvl="0" w:tplc="A75040FC">
      <w:start w:val="1"/>
      <w:numFmt w:val="bullet"/>
      <w:lvlText w:val=""/>
      <w:lvlJc w:val="left"/>
      <w:pPr>
        <w:ind w:left="745" w:hanging="360"/>
      </w:pPr>
      <w:rPr>
        <w:rFonts w:ascii="Symbol" w:hAnsi="Symbol" w:hint="default"/>
      </w:rPr>
    </w:lvl>
    <w:lvl w:ilvl="1" w:tplc="04090003" w:tentative="1">
      <w:start w:val="1"/>
      <w:numFmt w:val="bullet"/>
      <w:lvlText w:val="o"/>
      <w:lvlJc w:val="left"/>
      <w:pPr>
        <w:ind w:left="1465" w:hanging="360"/>
      </w:pPr>
      <w:rPr>
        <w:rFonts w:ascii="Courier New" w:hAnsi="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3" w15:restartNumberingAfterBreak="0">
    <w:nsid w:val="70831FB6"/>
    <w:multiLevelType w:val="hybridMultilevel"/>
    <w:tmpl w:val="87121D00"/>
    <w:lvl w:ilvl="0" w:tplc="A7504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num>
  <w:num w:numId="4">
    <w:abstractNumId w:val="2"/>
  </w:num>
  <w:num w:numId="5">
    <w:abstractNumId w:val="13"/>
  </w:num>
  <w:num w:numId="6">
    <w:abstractNumId w:val="11"/>
  </w:num>
  <w:num w:numId="7">
    <w:abstractNumId w:val="5"/>
  </w:num>
  <w:num w:numId="8">
    <w:abstractNumId w:val="12"/>
  </w:num>
  <w:num w:numId="9">
    <w:abstractNumId w:val="7"/>
  </w:num>
  <w:num w:numId="10">
    <w:abstractNumId w:val="3"/>
  </w:num>
  <w:num w:numId="11">
    <w:abstractNumId w:val="6"/>
  </w:num>
  <w:num w:numId="12">
    <w:abstractNumId w:val="4"/>
  </w:num>
  <w:num w:numId="13">
    <w:abstractNumId w:val="1"/>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A68"/>
    <w:rsid w:val="00000E98"/>
    <w:rsid w:val="00005683"/>
    <w:rsid w:val="00005C81"/>
    <w:rsid w:val="000156F0"/>
    <w:rsid w:val="00041E7C"/>
    <w:rsid w:val="000427CE"/>
    <w:rsid w:val="000427D8"/>
    <w:rsid w:val="0004315E"/>
    <w:rsid w:val="000501F8"/>
    <w:rsid w:val="00062CCD"/>
    <w:rsid w:val="000B112B"/>
    <w:rsid w:val="000C311E"/>
    <w:rsid w:val="000F1848"/>
    <w:rsid w:val="000F6C46"/>
    <w:rsid w:val="00102D03"/>
    <w:rsid w:val="001076E5"/>
    <w:rsid w:val="001278E4"/>
    <w:rsid w:val="0013018A"/>
    <w:rsid w:val="0014490C"/>
    <w:rsid w:val="0016476F"/>
    <w:rsid w:val="0017119F"/>
    <w:rsid w:val="00182F35"/>
    <w:rsid w:val="001979DD"/>
    <w:rsid w:val="001B0FFA"/>
    <w:rsid w:val="001D1015"/>
    <w:rsid w:val="002115F3"/>
    <w:rsid w:val="00211614"/>
    <w:rsid w:val="00216233"/>
    <w:rsid w:val="00237768"/>
    <w:rsid w:val="00253EA6"/>
    <w:rsid w:val="00256007"/>
    <w:rsid w:val="002805A1"/>
    <w:rsid w:val="002919AD"/>
    <w:rsid w:val="00292C07"/>
    <w:rsid w:val="0029506B"/>
    <w:rsid w:val="002A3B2B"/>
    <w:rsid w:val="002B13B5"/>
    <w:rsid w:val="002B1916"/>
    <w:rsid w:val="002D06A9"/>
    <w:rsid w:val="002E4B1A"/>
    <w:rsid w:val="002F39B0"/>
    <w:rsid w:val="00301CBA"/>
    <w:rsid w:val="003113CF"/>
    <w:rsid w:val="00360541"/>
    <w:rsid w:val="003A7AFD"/>
    <w:rsid w:val="003B10DB"/>
    <w:rsid w:val="003C0901"/>
    <w:rsid w:val="003D119E"/>
    <w:rsid w:val="003D7467"/>
    <w:rsid w:val="004108BA"/>
    <w:rsid w:val="00413CA6"/>
    <w:rsid w:val="00426398"/>
    <w:rsid w:val="00430E05"/>
    <w:rsid w:val="0044602D"/>
    <w:rsid w:val="00471542"/>
    <w:rsid w:val="00474448"/>
    <w:rsid w:val="0047786D"/>
    <w:rsid w:val="00486569"/>
    <w:rsid w:val="00495321"/>
    <w:rsid w:val="004B5DD8"/>
    <w:rsid w:val="004C0E8E"/>
    <w:rsid w:val="004C3AD2"/>
    <w:rsid w:val="004C5A0D"/>
    <w:rsid w:val="004E110E"/>
    <w:rsid w:val="004F2785"/>
    <w:rsid w:val="00504E53"/>
    <w:rsid w:val="00506C4B"/>
    <w:rsid w:val="00521BD0"/>
    <w:rsid w:val="00537519"/>
    <w:rsid w:val="00580579"/>
    <w:rsid w:val="00592A5F"/>
    <w:rsid w:val="00613C9B"/>
    <w:rsid w:val="0061562D"/>
    <w:rsid w:val="00623B4C"/>
    <w:rsid w:val="00643479"/>
    <w:rsid w:val="0066728B"/>
    <w:rsid w:val="00676BE5"/>
    <w:rsid w:val="0067729C"/>
    <w:rsid w:val="00690BF7"/>
    <w:rsid w:val="00696694"/>
    <w:rsid w:val="006B4467"/>
    <w:rsid w:val="006B52AD"/>
    <w:rsid w:val="006C44A2"/>
    <w:rsid w:val="00703435"/>
    <w:rsid w:val="00710585"/>
    <w:rsid w:val="00711A88"/>
    <w:rsid w:val="0072098B"/>
    <w:rsid w:val="00720A1B"/>
    <w:rsid w:val="007260D9"/>
    <w:rsid w:val="00760E8C"/>
    <w:rsid w:val="007705CB"/>
    <w:rsid w:val="00774AB8"/>
    <w:rsid w:val="0079320D"/>
    <w:rsid w:val="007B09DB"/>
    <w:rsid w:val="007D6523"/>
    <w:rsid w:val="007E3BF1"/>
    <w:rsid w:val="007F22BD"/>
    <w:rsid w:val="00804E60"/>
    <w:rsid w:val="00844DB2"/>
    <w:rsid w:val="00846EE4"/>
    <w:rsid w:val="00846F11"/>
    <w:rsid w:val="00865A9C"/>
    <w:rsid w:val="0087007A"/>
    <w:rsid w:val="00892499"/>
    <w:rsid w:val="008A3333"/>
    <w:rsid w:val="008C4686"/>
    <w:rsid w:val="008D1F2A"/>
    <w:rsid w:val="008D7265"/>
    <w:rsid w:val="008E7D20"/>
    <w:rsid w:val="008F0D8B"/>
    <w:rsid w:val="00903F1F"/>
    <w:rsid w:val="009057A7"/>
    <w:rsid w:val="00913D5D"/>
    <w:rsid w:val="009149A5"/>
    <w:rsid w:val="00931ABF"/>
    <w:rsid w:val="009324B7"/>
    <w:rsid w:val="0093787D"/>
    <w:rsid w:val="00944AB2"/>
    <w:rsid w:val="00947307"/>
    <w:rsid w:val="00950186"/>
    <w:rsid w:val="00950B55"/>
    <w:rsid w:val="00951C40"/>
    <w:rsid w:val="00962C23"/>
    <w:rsid w:val="009A743E"/>
    <w:rsid w:val="009B4EFE"/>
    <w:rsid w:val="009C55C7"/>
    <w:rsid w:val="00A0794C"/>
    <w:rsid w:val="00A07D37"/>
    <w:rsid w:val="00A14DA0"/>
    <w:rsid w:val="00A2181A"/>
    <w:rsid w:val="00A301BD"/>
    <w:rsid w:val="00A30B10"/>
    <w:rsid w:val="00A35DE9"/>
    <w:rsid w:val="00A45E0D"/>
    <w:rsid w:val="00A64868"/>
    <w:rsid w:val="00A83E47"/>
    <w:rsid w:val="00A85ADF"/>
    <w:rsid w:val="00A8614B"/>
    <w:rsid w:val="00A94F70"/>
    <w:rsid w:val="00A96B94"/>
    <w:rsid w:val="00AA1B20"/>
    <w:rsid w:val="00AB536E"/>
    <w:rsid w:val="00AC6CA3"/>
    <w:rsid w:val="00AD48B8"/>
    <w:rsid w:val="00AD6611"/>
    <w:rsid w:val="00B028D0"/>
    <w:rsid w:val="00B274B2"/>
    <w:rsid w:val="00B32E23"/>
    <w:rsid w:val="00B337D1"/>
    <w:rsid w:val="00B36507"/>
    <w:rsid w:val="00B369FB"/>
    <w:rsid w:val="00B420CB"/>
    <w:rsid w:val="00B7062C"/>
    <w:rsid w:val="00B8353E"/>
    <w:rsid w:val="00B84018"/>
    <w:rsid w:val="00B851E8"/>
    <w:rsid w:val="00B91AB2"/>
    <w:rsid w:val="00B945AE"/>
    <w:rsid w:val="00BA3AF5"/>
    <w:rsid w:val="00BA4C1D"/>
    <w:rsid w:val="00BB3738"/>
    <w:rsid w:val="00BB47BD"/>
    <w:rsid w:val="00BB6B10"/>
    <w:rsid w:val="00BD7E3F"/>
    <w:rsid w:val="00BF1367"/>
    <w:rsid w:val="00BF6A26"/>
    <w:rsid w:val="00C16972"/>
    <w:rsid w:val="00C17B50"/>
    <w:rsid w:val="00C25B83"/>
    <w:rsid w:val="00C45D98"/>
    <w:rsid w:val="00C5440E"/>
    <w:rsid w:val="00C6671D"/>
    <w:rsid w:val="00C87A08"/>
    <w:rsid w:val="00CA6872"/>
    <w:rsid w:val="00CA70B8"/>
    <w:rsid w:val="00CB04D9"/>
    <w:rsid w:val="00CC6CB0"/>
    <w:rsid w:val="00CE1206"/>
    <w:rsid w:val="00CE30BB"/>
    <w:rsid w:val="00CF5098"/>
    <w:rsid w:val="00D158A3"/>
    <w:rsid w:val="00D245DD"/>
    <w:rsid w:val="00D440B8"/>
    <w:rsid w:val="00D4694C"/>
    <w:rsid w:val="00D66351"/>
    <w:rsid w:val="00D66AD7"/>
    <w:rsid w:val="00D8028F"/>
    <w:rsid w:val="00DA1C9A"/>
    <w:rsid w:val="00DA7C9B"/>
    <w:rsid w:val="00DB62E4"/>
    <w:rsid w:val="00DB779D"/>
    <w:rsid w:val="00DD2336"/>
    <w:rsid w:val="00DD619F"/>
    <w:rsid w:val="00DD65FF"/>
    <w:rsid w:val="00DE04A2"/>
    <w:rsid w:val="00DE14F8"/>
    <w:rsid w:val="00DE5792"/>
    <w:rsid w:val="00DF6FF4"/>
    <w:rsid w:val="00E05824"/>
    <w:rsid w:val="00E11662"/>
    <w:rsid w:val="00E120A0"/>
    <w:rsid w:val="00E12A68"/>
    <w:rsid w:val="00E2155E"/>
    <w:rsid w:val="00E31446"/>
    <w:rsid w:val="00E3581B"/>
    <w:rsid w:val="00E35B0D"/>
    <w:rsid w:val="00E37F71"/>
    <w:rsid w:val="00E76BA3"/>
    <w:rsid w:val="00E921CA"/>
    <w:rsid w:val="00E92905"/>
    <w:rsid w:val="00EA36BE"/>
    <w:rsid w:val="00EA4BCF"/>
    <w:rsid w:val="00ED302B"/>
    <w:rsid w:val="00EE4C82"/>
    <w:rsid w:val="00EF08D3"/>
    <w:rsid w:val="00EF75B6"/>
    <w:rsid w:val="00F0141A"/>
    <w:rsid w:val="00F100ED"/>
    <w:rsid w:val="00F62AAB"/>
    <w:rsid w:val="00FA3B1B"/>
    <w:rsid w:val="00FA7F86"/>
    <w:rsid w:val="00FB126A"/>
    <w:rsid w:val="00FD43FD"/>
    <w:rsid w:val="00FD4D3A"/>
    <w:rsid w:val="00FD737B"/>
    <w:rsid w:val="00FE155B"/>
    <w:rsid w:val="00FE57AE"/>
    <w:rsid w:val="00FE6826"/>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90DD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72D4"/>
    <w:rPr>
      <w:rFonts w:ascii="Lucida Grande" w:hAnsi="Lucida Grande"/>
      <w:sz w:val="18"/>
      <w:szCs w:val="18"/>
    </w:rPr>
  </w:style>
  <w:style w:type="paragraph" w:styleId="ListParagraph">
    <w:name w:val="List Paragraph"/>
    <w:basedOn w:val="Normal"/>
    <w:uiPriority w:val="34"/>
    <w:qFormat/>
    <w:rsid w:val="00E12A68"/>
    <w:pPr>
      <w:ind w:left="720"/>
      <w:contextualSpacing/>
    </w:pPr>
  </w:style>
  <w:style w:type="table" w:styleId="TableGrid">
    <w:name w:val="Table Grid"/>
    <w:basedOn w:val="TableNormal"/>
    <w:uiPriority w:val="59"/>
    <w:rsid w:val="00DA1C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37519"/>
  </w:style>
  <w:style w:type="character" w:customStyle="1" w:styleId="FootnoteTextChar">
    <w:name w:val="Footnote Text Char"/>
    <w:basedOn w:val="DefaultParagraphFont"/>
    <w:link w:val="FootnoteText"/>
    <w:uiPriority w:val="99"/>
    <w:semiHidden/>
    <w:rsid w:val="00537519"/>
    <w:rPr>
      <w:sz w:val="24"/>
      <w:szCs w:val="24"/>
    </w:rPr>
  </w:style>
  <w:style w:type="character" w:styleId="FootnoteReference">
    <w:name w:val="footnote reference"/>
    <w:basedOn w:val="DefaultParagraphFont"/>
    <w:uiPriority w:val="99"/>
    <w:semiHidden/>
    <w:unhideWhenUsed/>
    <w:rsid w:val="00537519"/>
    <w:rPr>
      <w:vertAlign w:val="superscript"/>
    </w:rPr>
  </w:style>
  <w:style w:type="character" w:styleId="Hyperlink">
    <w:name w:val="Hyperlink"/>
    <w:basedOn w:val="DefaultParagraphFont"/>
    <w:rsid w:val="00521BD0"/>
    <w:rPr>
      <w:color w:val="0000FF" w:themeColor="hyperlink"/>
      <w:u w:val="single"/>
    </w:rPr>
  </w:style>
  <w:style w:type="character" w:styleId="FollowedHyperlink">
    <w:name w:val="FollowedHyperlink"/>
    <w:basedOn w:val="DefaultParagraphFont"/>
    <w:rsid w:val="00521BD0"/>
    <w:rPr>
      <w:color w:val="800080" w:themeColor="followedHyperlink"/>
      <w:u w:val="single"/>
    </w:rPr>
  </w:style>
  <w:style w:type="paragraph" w:styleId="Header">
    <w:name w:val="header"/>
    <w:basedOn w:val="Normal"/>
    <w:link w:val="HeaderChar"/>
    <w:rsid w:val="00521BD0"/>
    <w:pPr>
      <w:tabs>
        <w:tab w:val="center" w:pos="4320"/>
        <w:tab w:val="right" w:pos="8640"/>
      </w:tabs>
    </w:pPr>
  </w:style>
  <w:style w:type="character" w:customStyle="1" w:styleId="HeaderChar">
    <w:name w:val="Header Char"/>
    <w:basedOn w:val="DefaultParagraphFont"/>
    <w:link w:val="Header"/>
    <w:rsid w:val="00521BD0"/>
  </w:style>
  <w:style w:type="paragraph" w:styleId="Footer">
    <w:name w:val="footer"/>
    <w:basedOn w:val="Normal"/>
    <w:link w:val="FooterChar"/>
    <w:rsid w:val="00521BD0"/>
    <w:pPr>
      <w:tabs>
        <w:tab w:val="center" w:pos="4320"/>
        <w:tab w:val="right" w:pos="8640"/>
      </w:tabs>
    </w:pPr>
  </w:style>
  <w:style w:type="character" w:customStyle="1" w:styleId="FooterChar">
    <w:name w:val="Footer Char"/>
    <w:basedOn w:val="DefaultParagraphFont"/>
    <w:link w:val="Footer"/>
    <w:rsid w:val="00521BD0"/>
  </w:style>
  <w:style w:type="character" w:styleId="PageNumber">
    <w:name w:val="page number"/>
    <w:basedOn w:val="DefaultParagraphFont"/>
    <w:rsid w:val="00521BD0"/>
  </w:style>
  <w:style w:type="character" w:styleId="CommentReference">
    <w:name w:val="annotation reference"/>
    <w:basedOn w:val="DefaultParagraphFont"/>
    <w:rsid w:val="00844DB2"/>
    <w:rPr>
      <w:sz w:val="16"/>
      <w:szCs w:val="16"/>
    </w:rPr>
  </w:style>
  <w:style w:type="paragraph" w:styleId="CommentText">
    <w:name w:val="annotation text"/>
    <w:basedOn w:val="Normal"/>
    <w:link w:val="CommentTextChar"/>
    <w:rsid w:val="00844DB2"/>
    <w:rPr>
      <w:sz w:val="20"/>
      <w:szCs w:val="20"/>
    </w:rPr>
  </w:style>
  <w:style w:type="character" w:customStyle="1" w:styleId="CommentTextChar">
    <w:name w:val="Comment Text Char"/>
    <w:basedOn w:val="DefaultParagraphFont"/>
    <w:link w:val="CommentText"/>
    <w:rsid w:val="00844DB2"/>
    <w:rPr>
      <w:sz w:val="20"/>
      <w:szCs w:val="20"/>
    </w:rPr>
  </w:style>
  <w:style w:type="paragraph" w:styleId="CommentSubject">
    <w:name w:val="annotation subject"/>
    <w:basedOn w:val="CommentText"/>
    <w:next w:val="CommentText"/>
    <w:link w:val="CommentSubjectChar"/>
    <w:rsid w:val="00844DB2"/>
    <w:rPr>
      <w:b/>
      <w:bCs/>
    </w:rPr>
  </w:style>
  <w:style w:type="character" w:customStyle="1" w:styleId="CommentSubjectChar">
    <w:name w:val="Comment Subject Char"/>
    <w:basedOn w:val="CommentTextChar"/>
    <w:link w:val="CommentSubject"/>
    <w:rsid w:val="00844DB2"/>
    <w:rPr>
      <w:b/>
      <w:bCs/>
      <w:sz w:val="20"/>
      <w:szCs w:val="20"/>
    </w:rPr>
  </w:style>
  <w:style w:type="paragraph" w:styleId="NormalWeb">
    <w:name w:val="Normal (Web)"/>
    <w:basedOn w:val="Normal"/>
    <w:uiPriority w:val="99"/>
    <w:rsid w:val="008D7265"/>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035907">
      <w:bodyDiv w:val="1"/>
      <w:marLeft w:val="0"/>
      <w:marRight w:val="0"/>
      <w:marTop w:val="0"/>
      <w:marBottom w:val="0"/>
      <w:divBdr>
        <w:top w:val="none" w:sz="0" w:space="0" w:color="auto"/>
        <w:left w:val="none" w:sz="0" w:space="0" w:color="auto"/>
        <w:bottom w:val="none" w:sz="0" w:space="0" w:color="auto"/>
        <w:right w:val="none" w:sz="0" w:space="0" w:color="auto"/>
      </w:divBdr>
      <w:divsChild>
        <w:div w:id="1156721680">
          <w:marLeft w:val="0"/>
          <w:marRight w:val="0"/>
          <w:marTop w:val="0"/>
          <w:marBottom w:val="0"/>
          <w:divBdr>
            <w:top w:val="none" w:sz="0" w:space="0" w:color="auto"/>
            <w:left w:val="none" w:sz="0" w:space="0" w:color="auto"/>
            <w:bottom w:val="none" w:sz="0" w:space="0" w:color="auto"/>
            <w:right w:val="none" w:sz="0" w:space="0" w:color="auto"/>
          </w:divBdr>
          <w:divsChild>
            <w:div w:id="1619020387">
              <w:marLeft w:val="0"/>
              <w:marRight w:val="0"/>
              <w:marTop w:val="0"/>
              <w:marBottom w:val="0"/>
              <w:divBdr>
                <w:top w:val="none" w:sz="0" w:space="0" w:color="auto"/>
                <w:left w:val="none" w:sz="0" w:space="0" w:color="auto"/>
                <w:bottom w:val="none" w:sz="0" w:space="0" w:color="auto"/>
                <w:right w:val="none" w:sz="0" w:space="0" w:color="auto"/>
              </w:divBdr>
              <w:divsChild>
                <w:div w:id="355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umanrights.dk/business/tools/human-rights-impact-assessment-guidance-and-toolbox" TargetMode="External"/><Relationship Id="rId2" Type="http://schemas.openxmlformats.org/officeDocument/2006/relationships/hyperlink" Target="http://www.ifc.org/wps/wcm/connect/8ecd35004c0cb230884bc9ec6f601fe4/hriam-guide-092011.pdf?MOD=AJPERES" TargetMode="External"/><Relationship Id="rId1" Type="http://schemas.openxmlformats.org/officeDocument/2006/relationships/hyperlink" Target="http://www.ifc.org/wps/wcm/connect/8ecd35004c0cb230884bc9ec6f601fe4/hriam-guide-092011.pdf?MOD=AJPERES" TargetMode="External"/><Relationship Id="rId4" Type="http://schemas.openxmlformats.org/officeDocument/2006/relationships/hyperlink" Target="http://policy-practice.oxfamamerica.org/work/private-sector-engagement/community-based-human-rights-impact-assessment-initia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CBI</Company>
  <LinksUpToDate>false</LinksUpToDate>
  <CharactersWithSpaces>24368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Kovick</dc:creator>
  <cp:lastModifiedBy>Robert Borthwick</cp:lastModifiedBy>
  <cp:revision>2</cp:revision>
  <cp:lastPrinted>2016-03-15T14:58:00Z</cp:lastPrinted>
  <dcterms:created xsi:type="dcterms:W3CDTF">2018-11-30T09:39:00Z</dcterms:created>
  <dcterms:modified xsi:type="dcterms:W3CDTF">2018-11-30T09:39:00Z</dcterms:modified>
</cp:coreProperties>
</file>